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"/>
    <w:bookmarkStart w:id="1" w:name="OLE_LINK1"/>
    <w:p w:rsidR="00BF0636" w:rsidRDefault="00267CB2">
      <w:pPr>
        <w:pStyle w:val="ae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eastAsia="宋体" w:cs="Arial"/>
          <w:bCs/>
          <w:sz w:val="22"/>
          <w:szCs w:val="28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 w:hint="eastAsia"/>
          <w:bCs/>
          <w:sz w:val="22"/>
          <w:szCs w:val="28"/>
          <w:lang w:eastAsia="zh-CN"/>
        </w:rPr>
        <w:t>3GPP TSG RAN WG1 Meeting #94bis</w:t>
      </w:r>
      <w:r>
        <w:rPr>
          <w:rFonts w:eastAsia="宋体" w:cs="Arial" w:hint="eastAsia"/>
          <w:bCs/>
          <w:sz w:val="22"/>
          <w:szCs w:val="28"/>
          <w:lang w:eastAsia="zh-CN"/>
        </w:rPr>
        <w:t xml:space="preserve">                                      </w:t>
      </w:r>
      <w:r>
        <w:rPr>
          <w:rFonts w:eastAsia="宋体" w:cs="Arial"/>
          <w:bCs/>
          <w:sz w:val="22"/>
          <w:szCs w:val="28"/>
          <w:lang w:eastAsia="zh-CN"/>
        </w:rPr>
        <w:t xml:space="preserve">                               </w:t>
      </w:r>
      <w:r>
        <w:rPr>
          <w:rFonts w:hint="eastAsia"/>
          <w:sz w:val="22"/>
          <w:szCs w:val="28"/>
        </w:rPr>
        <w:t>R1-1</w:t>
      </w:r>
      <w:r>
        <w:rPr>
          <w:rFonts w:eastAsia="宋体" w:hint="eastAsia"/>
          <w:sz w:val="22"/>
          <w:szCs w:val="28"/>
          <w:lang w:eastAsia="zh-CN"/>
        </w:rPr>
        <w:t>810347</w:t>
      </w:r>
    </w:p>
    <w:p w:rsidR="00BF0636" w:rsidRDefault="00267CB2">
      <w:pPr>
        <w:tabs>
          <w:tab w:val="center" w:pos="4536"/>
          <w:tab w:val="right" w:pos="8280"/>
          <w:tab w:val="right" w:pos="9639"/>
        </w:tabs>
        <w:snapToGrid w:val="0"/>
        <w:spacing w:afterLines="50" w:line="240" w:lineRule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Chengdu</w:t>
      </w:r>
      <w:r>
        <w:rPr>
          <w:rFonts w:ascii="Arial" w:eastAsia="宋体" w:hAnsi="Arial" w:cs="Arial" w:hint="eastAsia"/>
          <w:b/>
          <w:bCs/>
          <w:sz w:val="22"/>
          <w:lang w:val="en-US" w:eastAsia="ja-JP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China</w:t>
      </w:r>
      <w:r>
        <w:rPr>
          <w:rFonts w:ascii="Arial" w:eastAsia="宋体" w:hAnsi="Arial" w:cs="Arial" w:hint="eastAsia"/>
          <w:b/>
          <w:bCs/>
          <w:sz w:val="22"/>
          <w:lang w:val="en-US" w:eastAsia="ja-JP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October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8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– 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12</w:t>
      </w:r>
      <w:r>
        <w:rPr>
          <w:rFonts w:ascii="Arial" w:eastAsia="宋体" w:hAnsi="Arial" w:cs="Arial" w:hint="eastAsia"/>
          <w:b/>
          <w:bCs/>
          <w:sz w:val="22"/>
          <w:vertAlign w:val="superscript"/>
          <w:lang w:val="en-US" w:eastAsia="zh-CN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, 2018 </w:t>
      </w:r>
    </w:p>
    <w:bookmarkEnd w:id="0"/>
    <w:p w:rsidR="00BF0636" w:rsidRDefault="00267CB2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eastAsiaTheme="minorEastAsia" w:hint="eastAsia"/>
          <w:sz w:val="20"/>
          <w:lang w:eastAsia="zh-CN"/>
        </w:rPr>
        <w:tab/>
      </w:r>
      <w:r>
        <w:rPr>
          <w:sz w:val="20"/>
        </w:rPr>
        <w:t>ZTE</w:t>
      </w:r>
    </w:p>
    <w:p w:rsidR="00BF0636" w:rsidRDefault="00267CB2">
      <w:pPr>
        <w:pStyle w:val="ae"/>
        <w:snapToGrid w:val="0"/>
        <w:spacing w:after="0" w:line="240" w:lineRule="auto"/>
        <w:ind w:left="1405" w:hangingChars="700" w:hanging="1405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eastAsiaTheme="minorEastAsia" w:hint="eastAsia"/>
          <w:sz w:val="20"/>
          <w:lang w:eastAsia="zh-CN"/>
        </w:rPr>
        <w:t xml:space="preserve">                 </w:t>
      </w:r>
      <w:r>
        <w:rPr>
          <w:rFonts w:eastAsia="宋体" w:hint="eastAsia"/>
          <w:sz w:val="20"/>
          <w:lang w:eastAsia="zh-CN"/>
        </w:rPr>
        <w:t xml:space="preserve">Enhancement for UL grant-free transmissions </w:t>
      </w:r>
    </w:p>
    <w:p w:rsidR="00BF0636" w:rsidRDefault="00267CB2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eastAsiaTheme="minorEastAsia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>7.2.6.4</w:t>
      </w:r>
    </w:p>
    <w:p w:rsidR="00BF0636" w:rsidRDefault="00267CB2">
      <w:pPr>
        <w:pStyle w:val="ae"/>
        <w:snapToGrid w:val="0"/>
        <w:spacing w:afterLines="50" w:after="180" w:line="240" w:lineRule="auto"/>
        <w:rPr>
          <w:sz w:val="20"/>
        </w:rPr>
      </w:pPr>
      <w:r>
        <w:rPr>
          <w:sz w:val="20"/>
        </w:rPr>
        <w:t>Document for:  Discussion and Decision</w:t>
      </w:r>
    </w:p>
    <w:bookmarkEnd w:id="1"/>
    <w:p w:rsidR="00BF0636" w:rsidRDefault="00267CB2">
      <w:pPr>
        <w:pStyle w:val="1"/>
        <w:pBdr>
          <w:top w:val="single" w:sz="12" w:space="2" w:color="auto"/>
        </w:pBdr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:rsidR="00BF0636" w:rsidRDefault="00267CB2">
      <w:pPr>
        <w:snapToGrid w:val="0"/>
        <w:spacing w:after="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the RAN1 #94 </w:t>
      </w:r>
      <w:r>
        <w:rPr>
          <w:rFonts w:eastAsia="宋体" w:hint="eastAsia"/>
          <w:lang w:val="en-US" w:eastAsia="zh-CN"/>
        </w:rPr>
        <w:t>meeting</w:t>
      </w:r>
      <w:r>
        <w:rPr>
          <w:rFonts w:eastAsia="宋体" w:hint="eastAsia"/>
          <w:lang w:val="en-US" w:eastAsia="zh-CN"/>
        </w:rPr>
        <w:t>，</w:t>
      </w:r>
      <w:r>
        <w:rPr>
          <w:rFonts w:eastAsia="宋体" w:hint="eastAsia"/>
          <w:lang w:val="en-US" w:eastAsia="zh-CN"/>
        </w:rPr>
        <w:t>the following agreements on enhanced UL grant-free transmissions were reached [1].</w:t>
      </w:r>
    </w:p>
    <w:p w:rsidR="00BF0636" w:rsidRDefault="00267CB2">
      <w:pPr>
        <w:spacing w:after="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highlight w:val="green"/>
          <w:lang w:val="en-US" w:eastAsia="zh-CN"/>
        </w:rPr>
        <w:t>Agreement</w:t>
      </w:r>
      <w:r>
        <w:rPr>
          <w:highlight w:val="green"/>
        </w:rPr>
        <w:t>s</w:t>
      </w:r>
      <w:r>
        <w:t>:</w:t>
      </w:r>
    </w:p>
    <w:p w:rsidR="00BF0636" w:rsidRDefault="00267CB2">
      <w:pPr>
        <w:pStyle w:val="a9"/>
        <w:numPr>
          <w:ilvl w:val="0"/>
          <w:numId w:val="3"/>
        </w:numPr>
        <w:snapToGrid w:val="0"/>
        <w:spacing w:after="0" w:line="240" w:lineRule="auto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S</w:t>
      </w:r>
      <w:r>
        <w:rPr>
          <w:rFonts w:eastAsia="Yu Mincho"/>
          <w:lang w:eastAsia="ja-JP"/>
        </w:rPr>
        <w:t>tudy further whether/how multiple active configured grants for a BWP of a serving cell.</w:t>
      </w:r>
    </w:p>
    <w:p w:rsidR="00BF0636" w:rsidRDefault="00267CB2">
      <w:pPr>
        <w:pStyle w:val="a9"/>
        <w:numPr>
          <w:ilvl w:val="1"/>
          <w:numId w:val="3"/>
        </w:numPr>
        <w:snapToGrid w:val="0"/>
        <w:spacing w:after="0" w:line="240" w:lineRule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Identify potential specification impacts and options for both ty</w:t>
      </w:r>
      <w:r>
        <w:rPr>
          <w:rFonts w:eastAsia="Yu Mincho"/>
          <w:lang w:eastAsia="ja-JP"/>
        </w:rPr>
        <w:t>pe 1 and type 2</w:t>
      </w:r>
    </w:p>
    <w:p w:rsidR="00BF0636" w:rsidRDefault="00267CB2">
      <w:pPr>
        <w:pStyle w:val="a9"/>
        <w:numPr>
          <w:ilvl w:val="2"/>
          <w:numId w:val="3"/>
        </w:numPr>
        <w:snapToGrid w:val="0"/>
        <w:spacing w:after="0" w:line="240" w:lineRule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At least </w:t>
      </w:r>
      <w:r>
        <w:rPr>
          <w:rFonts w:eastAsia="Yu Mincho" w:hint="eastAsia"/>
          <w:lang w:eastAsia="ja-JP"/>
        </w:rPr>
        <w:t>A</w:t>
      </w:r>
      <w:r>
        <w:rPr>
          <w:rFonts w:eastAsia="Yu Mincho"/>
          <w:lang w:eastAsia="ja-JP"/>
        </w:rPr>
        <w:t>ctivation/deactivation mechanism for Type2</w:t>
      </w:r>
    </w:p>
    <w:p w:rsidR="00BF0636" w:rsidRDefault="00267CB2">
      <w:pPr>
        <w:pStyle w:val="a9"/>
        <w:numPr>
          <w:ilvl w:val="3"/>
          <w:numId w:val="3"/>
        </w:numPr>
        <w:snapToGrid w:val="0"/>
        <w:spacing w:after="0" w:line="240" w:lineRule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E.g., whether each configuration is activated/deactivated or multiple configurations are activated/deactivated</w:t>
      </w:r>
    </w:p>
    <w:p w:rsidR="00BF0636" w:rsidRDefault="00267CB2">
      <w:pPr>
        <w:pStyle w:val="a9"/>
        <w:numPr>
          <w:ilvl w:val="2"/>
          <w:numId w:val="3"/>
        </w:numPr>
        <w:snapToGrid w:val="0"/>
        <w:spacing w:after="0" w:line="240" w:lineRule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Study how to support repetitions with multiple configurations for a BWP of a</w:t>
      </w:r>
      <w:r>
        <w:rPr>
          <w:rFonts w:eastAsia="Yu Mincho"/>
          <w:lang w:eastAsia="ja-JP"/>
        </w:rPr>
        <w:t xml:space="preserve"> serving cell</w:t>
      </w:r>
    </w:p>
    <w:p w:rsidR="00BF0636" w:rsidRDefault="00267CB2">
      <w:pPr>
        <w:pStyle w:val="a9"/>
        <w:numPr>
          <w:ilvl w:val="2"/>
          <w:numId w:val="3"/>
        </w:numPr>
        <w:snapToGrid w:val="0"/>
        <w:spacing w:after="0" w:line="240" w:lineRule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FFS </w:t>
      </w:r>
      <w:r>
        <w:rPr>
          <w:rFonts w:eastAsia="Yu Mincho" w:hint="eastAsia"/>
          <w:lang w:eastAsia="ja-JP"/>
        </w:rPr>
        <w:t>H</w:t>
      </w:r>
      <w:r>
        <w:rPr>
          <w:rFonts w:eastAsia="Yu Mincho"/>
          <w:lang w:eastAsia="ja-JP"/>
        </w:rPr>
        <w:t>ARQ process ID determination for both type 1 and type 2</w:t>
      </w:r>
    </w:p>
    <w:p w:rsidR="00BF0636" w:rsidRDefault="00267CB2">
      <w:pPr>
        <w:pStyle w:val="a9"/>
        <w:numPr>
          <w:ilvl w:val="2"/>
          <w:numId w:val="3"/>
        </w:numPr>
        <w:snapToGrid w:val="0"/>
        <w:spacing w:after="0" w:line="240" w:lineRule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FFS other specification impacts for both type 1 and type 2</w:t>
      </w:r>
    </w:p>
    <w:p w:rsidR="00BF0636" w:rsidRDefault="00267CB2">
      <w:pPr>
        <w:pStyle w:val="a9"/>
        <w:numPr>
          <w:ilvl w:val="1"/>
          <w:numId w:val="3"/>
        </w:numPr>
        <w:snapToGrid w:val="0"/>
        <w:spacing w:after="0" w:line="240" w:lineRule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Study the performance impacts</w:t>
      </w:r>
    </w:p>
    <w:p w:rsidR="00BF0636" w:rsidRDefault="00267CB2">
      <w:pPr>
        <w:snapToGrid w:val="0"/>
        <w:spacing w:after="0" w:line="240" w:lineRule="auto"/>
        <w:rPr>
          <w:rFonts w:eastAsia="宋体"/>
          <w:highlight w:val="green"/>
          <w:lang w:val="en-US" w:eastAsia="zh-CN"/>
        </w:rPr>
      </w:pPr>
      <w:r>
        <w:rPr>
          <w:rFonts w:eastAsia="宋体" w:hint="eastAsia"/>
          <w:highlight w:val="green"/>
          <w:lang w:val="en-US" w:eastAsia="zh-CN"/>
        </w:rPr>
        <w:t>Agreements:</w:t>
      </w:r>
    </w:p>
    <w:p w:rsidR="00BF0636" w:rsidRDefault="00267CB2">
      <w:pPr>
        <w:pStyle w:val="Style1"/>
        <w:widowControl w:val="0"/>
        <w:numPr>
          <w:ilvl w:val="0"/>
          <w:numId w:val="4"/>
        </w:numPr>
        <w:snapToGrid w:val="0"/>
        <w:spacing w:line="240" w:lineRule="auto"/>
        <w:ind w:firstLine="400"/>
        <w:rPr>
          <w:rFonts w:ascii="Times New Roman" w:eastAsia="Yu Mincho" w:hAnsi="Times New Roman"/>
          <w:sz w:val="20"/>
          <w:szCs w:val="20"/>
          <w:lang w:eastAsia="ja-JP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S</w:t>
      </w:r>
      <w:r>
        <w:rPr>
          <w:rFonts w:ascii="Times New Roman" w:eastAsia="Yu Mincho" w:hAnsi="Times New Roman"/>
          <w:sz w:val="20"/>
          <w:szCs w:val="20"/>
          <w:lang w:eastAsia="ja-JP"/>
        </w:rPr>
        <w:t>tudy further whether/how on ensuring K repetitions.</w:t>
      </w:r>
    </w:p>
    <w:p w:rsidR="00BF0636" w:rsidRDefault="00267CB2">
      <w:pPr>
        <w:pStyle w:val="Style1"/>
        <w:widowControl w:val="0"/>
        <w:numPr>
          <w:ilvl w:val="0"/>
          <w:numId w:val="4"/>
        </w:numPr>
        <w:snapToGrid w:val="0"/>
        <w:spacing w:line="240" w:lineRule="auto"/>
        <w:ind w:firstLine="400"/>
        <w:rPr>
          <w:rFonts w:ascii="Times New Roman" w:eastAsia="Yu Mincho" w:hAnsi="Times New Roman"/>
          <w:sz w:val="20"/>
          <w:szCs w:val="20"/>
          <w:lang w:eastAsia="ja-JP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S</w:t>
      </w:r>
      <w:r>
        <w:rPr>
          <w:rFonts w:ascii="Times New Roman" w:eastAsia="Yu Mincho" w:hAnsi="Times New Roman"/>
          <w:sz w:val="20"/>
          <w:szCs w:val="20"/>
          <w:lang w:eastAsia="ja-JP"/>
        </w:rPr>
        <w:t xml:space="preserve">tudy further on PUSCH </w:t>
      </w:r>
      <w:r>
        <w:rPr>
          <w:rFonts w:ascii="Times New Roman" w:eastAsia="Yu Mincho" w:hAnsi="Times New Roman"/>
          <w:sz w:val="20"/>
          <w:szCs w:val="20"/>
          <w:lang w:eastAsia="ja-JP"/>
        </w:rPr>
        <w:t>repetitions within a slot for configured grant.</w:t>
      </w:r>
    </w:p>
    <w:p w:rsidR="00BF0636" w:rsidRDefault="00267CB2">
      <w:pPr>
        <w:pStyle w:val="a9"/>
        <w:snapToGrid w:val="0"/>
        <w:spacing w:beforeLines="50" w:before="180" w:afterLines="5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this contribution, we mainly discuss grant-free HARQ-ACK feedback and PUSCH mapping type B scheduling schemes. The necessity of using mini-slot repetitions within a slot, ensuring K repetitions and frequen</w:t>
      </w:r>
      <w:r>
        <w:rPr>
          <w:rFonts w:eastAsia="宋体" w:hint="eastAsia"/>
          <w:lang w:val="en-US" w:eastAsia="zh-CN"/>
        </w:rPr>
        <w:t xml:space="preserve">cy hopping is also analyzed. </w:t>
      </w:r>
    </w:p>
    <w:p w:rsidR="00BF0636" w:rsidRDefault="00267CB2">
      <w:pPr>
        <w:pStyle w:val="1"/>
        <w:snapToGrid w:val="0"/>
        <w:spacing w:beforeLines="0" w:afterLines="50" w:after="180"/>
      </w:pPr>
      <w:r>
        <w:rPr>
          <w:lang w:val="en-US"/>
        </w:rPr>
        <w:t xml:space="preserve">Enhanced </w:t>
      </w:r>
      <w:r>
        <w:rPr>
          <w:rFonts w:hint="eastAsia"/>
          <w:lang w:val="en-US"/>
        </w:rPr>
        <w:t>HARQ-ACK feedback</w:t>
      </w:r>
    </w:p>
    <w:p w:rsidR="00BF0636" w:rsidRDefault="00267CB2">
      <w:p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t>In the UL grant-free transmission, gNB sends a UL grant for re-transmission only when the TB is not correctly decoded. For a UE, if the related UL grant is not detected within pre-determined time aft</w:t>
      </w:r>
      <w:r>
        <w:rPr>
          <w:rFonts w:eastAsiaTheme="minorEastAsia"/>
          <w:color w:val="000000"/>
          <w:lang w:val="en-US" w:eastAsia="zh-CN"/>
        </w:rPr>
        <w:t>er the grant-free transmission, the transmitted TB is assumed to be successfully received. One of the issues is that the UE cannot distinguish gNB’s mis</w:t>
      </w:r>
      <w:r>
        <w:rPr>
          <w:rFonts w:eastAsiaTheme="minorEastAsia" w:hint="eastAsia"/>
          <w:color w:val="000000"/>
          <w:lang w:val="en-US" w:eastAsia="zh-CN"/>
        </w:rPr>
        <w:t xml:space="preserve">sing </w:t>
      </w:r>
      <w:r>
        <w:rPr>
          <w:rFonts w:eastAsiaTheme="minorEastAsia"/>
          <w:color w:val="000000"/>
          <w:lang w:val="en-US" w:eastAsia="zh-CN"/>
        </w:rPr>
        <w:t xml:space="preserve">detection of the grant-free transmission and react it as a correct decoding </w:t>
      </w:r>
      <w:r>
        <w:rPr>
          <w:rFonts w:eastAsiaTheme="minorEastAsia" w:hint="eastAsia"/>
          <w:color w:val="000000"/>
          <w:lang w:val="en-US" w:eastAsia="zh-CN"/>
        </w:rPr>
        <w:t>at</w:t>
      </w:r>
      <w:r>
        <w:rPr>
          <w:rFonts w:eastAsiaTheme="minorEastAsia"/>
          <w:color w:val="000000"/>
          <w:lang w:val="en-US" w:eastAsia="zh-CN"/>
        </w:rPr>
        <w:t xml:space="preserve"> gNB side in the end </w:t>
      </w:r>
      <w:r>
        <w:rPr>
          <w:rFonts w:eastAsiaTheme="minorEastAsia"/>
          <w:color w:val="000000"/>
          <w:lang w:val="en-US" w:eastAsia="zh-CN"/>
        </w:rPr>
        <w:t>of timer. The misunderstanding will result in higher layer data corruption a</w:t>
      </w:r>
      <w:r w:rsidR="005468C5">
        <w:rPr>
          <w:rFonts w:eastAsiaTheme="minorEastAsia"/>
          <w:color w:val="000000"/>
          <w:lang w:val="en-US" w:eastAsia="zh-CN"/>
        </w:rPr>
        <w:t xml:space="preserve">nd may take even longer time to </w:t>
      </w:r>
      <w:r>
        <w:rPr>
          <w:rFonts w:eastAsiaTheme="minorEastAsia"/>
          <w:color w:val="000000"/>
          <w:lang w:val="en-US" w:eastAsia="zh-CN"/>
        </w:rPr>
        <w:t xml:space="preserve">recover. </w:t>
      </w:r>
      <w:r>
        <w:rPr>
          <w:rFonts w:eastAsiaTheme="minorEastAsia" w:hint="eastAsia"/>
          <w:color w:val="000000"/>
          <w:lang w:val="en-US" w:eastAsia="zh-CN"/>
        </w:rPr>
        <w:t>Some implementation based schemes such as reducing the threshold of mis</w:t>
      </w:r>
      <w:r w:rsidR="005468C5">
        <w:rPr>
          <w:rFonts w:eastAsiaTheme="minorEastAsia" w:hint="eastAsia"/>
          <w:color w:val="000000"/>
          <w:lang w:val="en-US" w:eastAsia="zh-CN"/>
        </w:rPr>
        <w:t xml:space="preserve">sing detection could alleviate </w:t>
      </w:r>
      <w:r>
        <w:rPr>
          <w:rFonts w:eastAsiaTheme="minorEastAsia" w:hint="eastAsia"/>
          <w:color w:val="000000"/>
          <w:lang w:val="en-US" w:eastAsia="zh-CN"/>
        </w:rPr>
        <w:t>the issue. However, this will lead t</w:t>
      </w:r>
      <w:r>
        <w:rPr>
          <w:rFonts w:eastAsiaTheme="minorEastAsia" w:hint="eastAsia"/>
          <w:color w:val="000000"/>
          <w:lang w:val="en-US" w:eastAsia="zh-CN"/>
        </w:rPr>
        <w:t>o the waste of downlink and uplink resource because of high false alarm. In our views, introducing an explicit ACK is a direct and efficient way.</w:t>
      </w:r>
    </w:p>
    <w:p w:rsidR="00BF0636" w:rsidRDefault="00267CB2">
      <w:p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b/>
          <w:i/>
        </w:rPr>
        <w:t>Proposal 1</w:t>
      </w:r>
      <w:r>
        <w:rPr>
          <w:rFonts w:hint="eastAsia"/>
          <w:b/>
          <w:i/>
          <w:lang w:eastAsia="zh-CN"/>
        </w:rPr>
        <w:t>：</w:t>
      </w:r>
      <w:r>
        <w:rPr>
          <w:rFonts w:hint="eastAsia"/>
          <w:b/>
          <w:i/>
          <w:lang w:val="en-US" w:eastAsia="zh-CN"/>
        </w:rPr>
        <w:t>Explicit ACK should be introduced for UL grant-free transmission.</w:t>
      </w:r>
    </w:p>
    <w:p w:rsidR="00BF0636" w:rsidRDefault="00267CB2">
      <w:pPr>
        <w:pStyle w:val="2"/>
        <w:widowControl w:val="0"/>
        <w:numPr>
          <w:ilvl w:val="0"/>
          <w:numId w:val="5"/>
        </w:numPr>
        <w:overflowPunct/>
        <w:snapToGrid w:val="0"/>
        <w:spacing w:after="260"/>
        <w:ind w:left="0" w:firstLine="0"/>
        <w:jc w:val="left"/>
        <w:textAlignment w:val="auto"/>
        <w:rPr>
          <w:rFonts w:eastAsia="黑体"/>
          <w:b/>
          <w:bCs w:val="0"/>
          <w:iCs w:val="0"/>
          <w:sz w:val="24"/>
          <w:szCs w:val="24"/>
        </w:rPr>
      </w:pP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 xml:space="preserve"> Synchronous explicit ACK Vs asynchronous explicit ACK</w:t>
      </w:r>
    </w:p>
    <w:p w:rsidR="00BF0636" w:rsidRDefault="00267CB2">
      <w:p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rFonts w:eastAsiaTheme="minorEastAsia" w:hint="eastAsia"/>
          <w:color w:val="000000"/>
          <w:lang w:val="en-US" w:eastAsia="zh-CN"/>
        </w:rPr>
        <w:t>S</w:t>
      </w:r>
      <w:r>
        <w:rPr>
          <w:rFonts w:eastAsiaTheme="minorEastAsia"/>
          <w:color w:val="000000"/>
          <w:lang w:val="en-US" w:eastAsia="zh-CN"/>
        </w:rPr>
        <w:t xml:space="preserve">ynchronous explicit ACK means it has </w:t>
      </w:r>
      <w:r>
        <w:rPr>
          <w:rFonts w:eastAsiaTheme="minorEastAsia" w:hint="eastAsia"/>
          <w:color w:val="000000"/>
          <w:lang w:val="en-US" w:eastAsia="zh-CN"/>
        </w:rPr>
        <w:t xml:space="preserve">a </w:t>
      </w:r>
      <w:r>
        <w:rPr>
          <w:rFonts w:eastAsiaTheme="minorEastAsia"/>
          <w:color w:val="000000"/>
          <w:lang w:val="en-US" w:eastAsia="zh-CN"/>
        </w:rPr>
        <w:t>fixed timing with the corresponding PUSCH. Asynchronous explicit positive ACK can function without that timing relationship. In NR, asynchronous HARQ is generall</w:t>
      </w:r>
      <w:r>
        <w:rPr>
          <w:rFonts w:eastAsiaTheme="minorEastAsia"/>
          <w:color w:val="000000"/>
          <w:lang w:val="en-US" w:eastAsia="zh-CN"/>
        </w:rPr>
        <w:t>y supported. However in Rel-15, synchronous positive ACK is actually used due to the timer mechanism for UE assuming a correct decoding in gNB side. UE’s NACK is done by UL grant which result in an asynchronous NACK scheme.</w:t>
      </w:r>
    </w:p>
    <w:p w:rsidR="00BF0636" w:rsidRDefault="00267CB2">
      <w:p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t>Given that the re-transmission i</w:t>
      </w:r>
      <w:r>
        <w:rPr>
          <w:rFonts w:eastAsiaTheme="minorEastAsia"/>
          <w:color w:val="000000"/>
          <w:lang w:val="en-US" w:eastAsia="zh-CN"/>
        </w:rPr>
        <w:t>s asynchronous, the time to re-transmit PUSCH is flexible.</w:t>
      </w:r>
      <w:r>
        <w:rPr>
          <w:rFonts w:eastAsiaTheme="minorEastAsia" w:hint="eastAsia"/>
          <w:color w:val="000000"/>
          <w:lang w:val="en-US" w:eastAsia="zh-CN"/>
        </w:rPr>
        <w:t xml:space="preserve"> gNB will have to transmit explicit ACK on the predefined occasion in case the ACK is synchronous</w:t>
      </w:r>
      <w:r>
        <w:rPr>
          <w:rFonts w:eastAsiaTheme="minorEastAsia"/>
          <w:color w:val="000000"/>
          <w:lang w:val="en-US" w:eastAsia="zh-CN"/>
        </w:rPr>
        <w:t>.</w:t>
      </w:r>
      <w:r>
        <w:rPr>
          <w:rFonts w:eastAsiaTheme="minorEastAsia" w:hint="eastAsia"/>
          <w:color w:val="000000"/>
          <w:lang w:val="en-US" w:eastAsia="zh-CN"/>
        </w:rPr>
        <w:t xml:space="preserve"> </w:t>
      </w:r>
      <w:r>
        <w:rPr>
          <w:rFonts w:eastAsiaTheme="minorEastAsia"/>
          <w:color w:val="000000"/>
          <w:lang w:val="en-US" w:eastAsia="zh-CN"/>
        </w:rPr>
        <w:t>It would not be an efficient way</w:t>
      </w:r>
      <w:r>
        <w:rPr>
          <w:rFonts w:eastAsiaTheme="minorEastAsia" w:hint="eastAsia"/>
          <w:color w:val="000000"/>
          <w:lang w:val="en-US" w:eastAsia="zh-CN"/>
        </w:rPr>
        <w:t xml:space="preserve"> as the ACK could collides with other ch</w:t>
      </w:r>
      <w:r>
        <w:rPr>
          <w:rFonts w:eastAsiaTheme="minorEastAsia" w:hint="eastAsia"/>
          <w:color w:val="000000"/>
          <w:lang w:val="en-US" w:eastAsia="zh-CN"/>
        </w:rPr>
        <w:t>annels easily. In addition,</w:t>
      </w:r>
      <w:r>
        <w:rPr>
          <w:rFonts w:eastAsiaTheme="minorEastAsia" w:hint="eastAsia"/>
          <w:color w:val="000000"/>
          <w:lang w:val="en-US" w:eastAsia="zh-CN"/>
        </w:rPr>
        <w:t xml:space="preserve"> it seems not possible to define the timing tables as LTE </w:t>
      </w:r>
      <w:r>
        <w:rPr>
          <w:rFonts w:eastAsiaTheme="minorEastAsia" w:hint="eastAsia"/>
          <w:color w:val="000000"/>
          <w:lang w:val="en-US" w:eastAsia="zh-CN"/>
        </w:rPr>
        <w:lastRenderedPageBreak/>
        <w:t xml:space="preserve">for all possible UL/DL configurations for TDD in NR. </w:t>
      </w:r>
      <w:r>
        <w:rPr>
          <w:rFonts w:eastAsiaTheme="minorEastAsia"/>
          <w:color w:val="000000"/>
          <w:lang w:val="en-US" w:eastAsia="zh-CN"/>
        </w:rPr>
        <w:t xml:space="preserve">In our view, asynchronous ACK would be a proper choice for further complete grant-free mechanism with asynchronous HARQ. </w:t>
      </w:r>
    </w:p>
    <w:p w:rsidR="00BF0636" w:rsidRDefault="00267CB2">
      <w:pPr>
        <w:snapToGrid w:val="0"/>
        <w:spacing w:afterLines="50" w:line="240" w:lineRule="auto"/>
        <w:rPr>
          <w:b/>
          <w:i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2</w:t>
      </w:r>
      <w:r>
        <w:rPr>
          <w:b/>
          <w:i/>
        </w:rPr>
        <w:t>: Asynchronou</w:t>
      </w:r>
      <w:r>
        <w:rPr>
          <w:b/>
          <w:i/>
        </w:rPr>
        <w:t xml:space="preserve">s ACK feedback for UL </w:t>
      </w:r>
      <w:r>
        <w:rPr>
          <w:rFonts w:eastAsiaTheme="minorEastAsia"/>
          <w:b/>
          <w:i/>
          <w:color w:val="000000"/>
          <w:lang w:val="en-US" w:eastAsia="zh-CN"/>
        </w:rPr>
        <w:t xml:space="preserve">grant-free transmission should be supported. </w:t>
      </w:r>
    </w:p>
    <w:p w:rsidR="00BF0636" w:rsidRDefault="00267CB2">
      <w:pPr>
        <w:pStyle w:val="2"/>
        <w:widowControl w:val="0"/>
        <w:numPr>
          <w:ilvl w:val="0"/>
          <w:numId w:val="5"/>
        </w:numPr>
        <w:overflowPunct/>
        <w:snapToGrid w:val="0"/>
        <w:spacing w:after="260"/>
        <w:ind w:left="0" w:firstLine="0"/>
        <w:jc w:val="left"/>
        <w:textAlignment w:val="auto"/>
        <w:rPr>
          <w:rFonts w:eastAsia="黑体"/>
          <w:b/>
          <w:bCs w:val="0"/>
          <w:iCs w:val="0"/>
          <w:sz w:val="24"/>
          <w:szCs w:val="24"/>
          <w:lang w:eastAsia="zh-CN"/>
        </w:rPr>
      </w:pP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 xml:space="preserve"> UE-specif</w:t>
      </w:r>
      <w:r>
        <w:rPr>
          <w:rFonts w:eastAsia="黑体"/>
          <w:b/>
          <w:bCs w:val="0"/>
          <w:iCs w:val="0"/>
          <w:sz w:val="24"/>
          <w:szCs w:val="24"/>
          <w:lang w:eastAsia="zh-CN"/>
        </w:rPr>
        <w:t>i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>c based Vs Group-common based ACK</w:t>
      </w:r>
      <w:r>
        <w:rPr>
          <w:rFonts w:eastAsia="黑体"/>
          <w:b/>
          <w:bCs w:val="0"/>
          <w:iCs w:val="0"/>
          <w:sz w:val="24"/>
          <w:szCs w:val="24"/>
          <w:lang w:eastAsia="zh-CN"/>
        </w:rPr>
        <w:t xml:space="preserve"> </w:t>
      </w:r>
    </w:p>
    <w:p w:rsidR="00BF0636" w:rsidRDefault="00267CB2">
      <w:p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bookmarkStart w:id="2" w:name="OLE_LINK13"/>
      <w:r>
        <w:rPr>
          <w:rFonts w:eastAsiaTheme="minorEastAsia" w:hint="eastAsia"/>
          <w:color w:val="000000"/>
          <w:lang w:val="en-US" w:eastAsia="zh-CN"/>
        </w:rPr>
        <w:t xml:space="preserve">Based on the above analysis of the necessity of </w:t>
      </w:r>
      <w:r>
        <w:rPr>
          <w:rFonts w:eastAsiaTheme="minorEastAsia"/>
          <w:color w:val="000000"/>
          <w:lang w:val="en-US" w:eastAsia="zh-CN"/>
        </w:rPr>
        <w:t>explicit ACK</w:t>
      </w:r>
      <w:bookmarkEnd w:id="2"/>
      <w:r>
        <w:rPr>
          <w:rFonts w:eastAsiaTheme="minorEastAsia" w:hint="eastAsia"/>
          <w:color w:val="000000"/>
          <w:lang w:val="en-US" w:eastAsia="zh-CN"/>
        </w:rPr>
        <w:t>, another point f</w:t>
      </w:r>
      <w:r>
        <w:rPr>
          <w:rFonts w:hint="eastAsia"/>
          <w:szCs w:val="21"/>
          <w:lang w:val="en-US" w:eastAsia="zh-CN"/>
        </w:rPr>
        <w:t xml:space="preserve">or further study is how to feedback </w:t>
      </w:r>
      <w:r>
        <w:rPr>
          <w:rFonts w:eastAsiaTheme="minorEastAsia" w:hint="eastAsia"/>
          <w:color w:val="000000"/>
          <w:lang w:val="en-US" w:eastAsia="zh-CN"/>
        </w:rPr>
        <w:t xml:space="preserve">explicit ACK to UE. Generally speaking, explicit ACK could feed back either by a group-common or UE-specific signal. A group common signal can include some bits of explicit ACK corresponding to a group of UEs. But for aperiodic traffic of URLLC, </w:t>
      </w:r>
      <w:bookmarkStart w:id="3" w:name="OLE_LINK14"/>
      <w:r>
        <w:rPr>
          <w:rFonts w:eastAsiaTheme="minorEastAsia" w:hint="eastAsia"/>
          <w:color w:val="000000"/>
          <w:lang w:val="en-US" w:eastAsia="zh-CN"/>
        </w:rPr>
        <w:t>how to fin</w:t>
      </w:r>
      <w:r>
        <w:rPr>
          <w:rFonts w:eastAsiaTheme="minorEastAsia" w:hint="eastAsia"/>
          <w:color w:val="000000"/>
          <w:lang w:val="en-US" w:eastAsia="zh-CN"/>
        </w:rPr>
        <w:t>d this group of UEs having the similar packet arrival rate is difficult</w:t>
      </w:r>
      <w:bookmarkEnd w:id="3"/>
      <w:r>
        <w:rPr>
          <w:rFonts w:eastAsiaTheme="minorEastAsia" w:hint="eastAsia"/>
          <w:color w:val="000000"/>
          <w:lang w:val="en-US" w:eastAsia="zh-CN"/>
        </w:rPr>
        <w:t xml:space="preserve">.   </w:t>
      </w:r>
    </w:p>
    <w:p w:rsidR="00BF0636" w:rsidRDefault="00267CB2">
      <w:p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rFonts w:eastAsiaTheme="minorEastAsia" w:hint="eastAsia"/>
          <w:color w:val="000000"/>
          <w:lang w:val="en-US" w:eastAsia="zh-CN"/>
        </w:rPr>
        <w:t>For large arrival interval, some users within the group signal have no transmitting data until feedback time. In such case, group common signal is similar to UE-specific signal. Fo</w:t>
      </w:r>
      <w:r>
        <w:rPr>
          <w:rFonts w:eastAsiaTheme="minorEastAsia" w:hint="eastAsia"/>
          <w:color w:val="000000"/>
          <w:lang w:val="en-US" w:eastAsia="zh-CN"/>
        </w:rPr>
        <w:t xml:space="preserve">r small arrival interval, although most users within the group signal have PUSCH needed to feedback ACK, PDCCH </w:t>
      </w:r>
      <w:r>
        <w:rPr>
          <w:rFonts w:cs="Arial"/>
          <w:lang w:val="en-US"/>
        </w:rPr>
        <w:t>candidate</w:t>
      </w:r>
      <w:r>
        <w:rPr>
          <w:rFonts w:eastAsia="宋体" w:cs="Arial" w:hint="eastAsia"/>
          <w:lang w:val="en-US" w:eastAsia="zh-CN"/>
        </w:rPr>
        <w:t xml:space="preserve"> aggregation level is depended on </w:t>
      </w:r>
      <w:r>
        <w:rPr>
          <w:rFonts w:eastAsiaTheme="minorEastAsia" w:hint="eastAsia"/>
          <w:color w:val="000000"/>
          <w:lang w:val="en-US" w:eastAsia="zh-CN"/>
        </w:rPr>
        <w:t xml:space="preserve">the user with the worst channel performance. It may lead to high CCE overhead. </w:t>
      </w:r>
      <w:r>
        <w:rPr>
          <w:rFonts w:eastAsiaTheme="minorEastAsia"/>
          <w:color w:val="000000"/>
          <w:lang w:val="en-US" w:eastAsia="zh-CN"/>
        </w:rPr>
        <w:t>Thus, we suggest adopti</w:t>
      </w:r>
      <w:r>
        <w:rPr>
          <w:rFonts w:eastAsiaTheme="minorEastAsia"/>
          <w:color w:val="000000"/>
          <w:lang w:val="en-US" w:eastAsia="zh-CN"/>
        </w:rPr>
        <w:t xml:space="preserve">ng </w:t>
      </w:r>
      <w:bookmarkStart w:id="4" w:name="OLE_LINK17"/>
      <w:r>
        <w:rPr>
          <w:rFonts w:eastAsiaTheme="minorEastAsia" w:hint="eastAsia"/>
          <w:color w:val="000000"/>
          <w:lang w:val="en-US" w:eastAsia="zh-CN"/>
        </w:rPr>
        <w:t xml:space="preserve">UE-specifc </w:t>
      </w:r>
      <w:bookmarkEnd w:id="4"/>
      <w:r>
        <w:rPr>
          <w:rFonts w:eastAsiaTheme="minorEastAsia" w:hint="eastAsia"/>
          <w:color w:val="000000"/>
          <w:lang w:val="en-US" w:eastAsia="zh-CN"/>
        </w:rPr>
        <w:t>early ACK feedback.</w:t>
      </w:r>
    </w:p>
    <w:p w:rsidR="00BF0636" w:rsidRDefault="00267CB2">
      <w:p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3</w:t>
      </w:r>
      <w:r>
        <w:rPr>
          <w:b/>
          <w:i/>
        </w:rPr>
        <w:t>: Ado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 xml:space="preserve">pt 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>UE-specif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i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 xml:space="preserve">c signal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for</w:t>
      </w:r>
      <w:r>
        <w:rPr>
          <w:b/>
          <w:i/>
        </w:rPr>
        <w:t xml:space="preserve">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explicit ACK feedback for UL grant-free transmission.</w:t>
      </w:r>
    </w:p>
    <w:p w:rsidR="00BF0636" w:rsidRDefault="00267CB2">
      <w:pPr>
        <w:pStyle w:val="2"/>
        <w:widowControl w:val="0"/>
        <w:numPr>
          <w:ilvl w:val="0"/>
          <w:numId w:val="5"/>
        </w:numPr>
        <w:overflowPunct/>
        <w:snapToGrid w:val="0"/>
        <w:spacing w:after="260"/>
        <w:ind w:left="0" w:firstLine="0"/>
        <w:jc w:val="left"/>
        <w:textAlignment w:val="auto"/>
        <w:rPr>
          <w:rFonts w:eastAsia="黑体"/>
          <w:b/>
          <w:bCs w:val="0"/>
          <w:iCs w:val="0"/>
          <w:sz w:val="24"/>
          <w:szCs w:val="24"/>
          <w:lang w:eastAsia="zh-CN"/>
        </w:rPr>
      </w:pPr>
      <w:r>
        <w:rPr>
          <w:rFonts w:eastAsia="宋体" w:hint="eastAsia"/>
          <w:b/>
          <w:bCs w:val="0"/>
          <w:iCs w:val="0"/>
          <w:sz w:val="24"/>
          <w:szCs w:val="24"/>
          <w:lang w:eastAsia="zh-CN"/>
        </w:rPr>
        <w:t>Timer for grant-free HARQ feedback</w:t>
      </w:r>
      <w:r>
        <w:rPr>
          <w:rFonts w:eastAsia="黑体"/>
          <w:b/>
          <w:bCs w:val="0"/>
          <w:iCs w:val="0"/>
          <w:sz w:val="24"/>
          <w:szCs w:val="24"/>
          <w:lang w:eastAsia="zh-CN"/>
        </w:rPr>
        <w:t xml:space="preserve"> </w:t>
      </w:r>
    </w:p>
    <w:p w:rsidR="00BF0636" w:rsidRDefault="00267CB2">
      <w:pPr>
        <w:snapToGrid w:val="0"/>
        <w:spacing w:afterLines="50" w:line="240" w:lineRule="auto"/>
        <w:contextualSpacing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t>With the explicit positive ACK, it is still possible for mis</w:t>
      </w:r>
      <w:r>
        <w:rPr>
          <w:rFonts w:eastAsiaTheme="minorEastAsia" w:hint="eastAsia"/>
          <w:color w:val="000000"/>
          <w:lang w:val="en-US" w:eastAsia="zh-CN"/>
        </w:rPr>
        <w:t xml:space="preserve">sing </w:t>
      </w:r>
      <w:r>
        <w:rPr>
          <w:rFonts w:eastAsiaTheme="minorEastAsia"/>
          <w:color w:val="000000"/>
          <w:lang w:val="en-US" w:eastAsia="zh-CN"/>
        </w:rPr>
        <w:t xml:space="preserve">detection of ACK. If the </w:t>
      </w:r>
      <w:r>
        <w:rPr>
          <w:rFonts w:eastAsiaTheme="minorEastAsia"/>
          <w:color w:val="000000"/>
          <w:lang w:val="en-US" w:eastAsia="zh-CN"/>
        </w:rPr>
        <w:t>NACK is also undetected, UE would be possible considering the following:</w:t>
      </w:r>
    </w:p>
    <w:p w:rsidR="00BF0636" w:rsidRDefault="00267CB2">
      <w:pPr>
        <w:pStyle w:val="20"/>
        <w:numPr>
          <w:ilvl w:val="0"/>
          <w:numId w:val="6"/>
        </w:num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t>gNB sent the ACK, but it is not detected by UE.</w:t>
      </w:r>
    </w:p>
    <w:p w:rsidR="00BF0636" w:rsidRDefault="00267CB2">
      <w:pPr>
        <w:pStyle w:val="20"/>
        <w:numPr>
          <w:ilvl w:val="0"/>
          <w:numId w:val="6"/>
        </w:num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t>NACK</w:t>
      </w:r>
      <w:r w:rsidR="005468C5">
        <w:rPr>
          <w:rFonts w:eastAsiaTheme="minorEastAsia"/>
          <w:color w:val="000000"/>
          <w:lang w:val="en-US" w:eastAsia="zh-CN"/>
        </w:rPr>
        <w:t xml:space="preserve"> </w:t>
      </w:r>
      <w:r>
        <w:rPr>
          <w:rFonts w:eastAsiaTheme="minorEastAsia" w:hint="eastAsia"/>
          <w:color w:val="000000"/>
          <w:lang w:val="en-US" w:eastAsia="zh-CN"/>
        </w:rPr>
        <w:t>(UL grant for re-transmission)</w:t>
      </w:r>
      <w:r>
        <w:rPr>
          <w:rFonts w:eastAsiaTheme="minorEastAsia"/>
          <w:color w:val="000000"/>
          <w:lang w:val="en-US" w:eastAsia="zh-CN"/>
        </w:rPr>
        <w:t xml:space="preserve"> is not detected by UE.</w:t>
      </w:r>
    </w:p>
    <w:p w:rsidR="00BF0636" w:rsidRDefault="00267CB2">
      <w:pPr>
        <w:pStyle w:val="20"/>
        <w:numPr>
          <w:ilvl w:val="0"/>
          <w:numId w:val="6"/>
        </w:num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t>gNB did not detected the first PUSCH at all.</w:t>
      </w:r>
    </w:p>
    <w:p w:rsidR="00BF0636" w:rsidRDefault="00267CB2">
      <w:pPr>
        <w:snapToGrid w:val="0"/>
        <w:spacing w:afterLines="50" w:line="240" w:lineRule="auto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t>When that happen, UE have to dec</w:t>
      </w:r>
      <w:r>
        <w:rPr>
          <w:rFonts w:eastAsiaTheme="minorEastAsia"/>
          <w:color w:val="000000"/>
          <w:lang w:val="en-US" w:eastAsia="zh-CN"/>
        </w:rPr>
        <w:t xml:space="preserve">ide how to response. A timer is necessary for UE further response. The existing timer scheme can be extended for that. After time-out, UE </w:t>
      </w:r>
      <w:r>
        <w:rPr>
          <w:rFonts w:eastAsiaTheme="minorEastAsia" w:hint="eastAsia"/>
          <w:color w:val="000000"/>
          <w:lang w:val="en-US" w:eastAsia="zh-CN"/>
        </w:rPr>
        <w:t>could</w:t>
      </w:r>
      <w:r>
        <w:rPr>
          <w:rFonts w:eastAsiaTheme="minorEastAsia"/>
          <w:color w:val="000000"/>
          <w:lang w:val="en-US" w:eastAsia="zh-CN"/>
        </w:rPr>
        <w:t xml:space="preserve"> transmit a </w:t>
      </w:r>
      <w:r>
        <w:rPr>
          <w:rFonts w:eastAsiaTheme="minorEastAsia" w:hint="eastAsia"/>
          <w:color w:val="000000"/>
          <w:lang w:val="en-US" w:eastAsia="zh-CN"/>
        </w:rPr>
        <w:t>new grant-free PUSCH. It is up to UE to transmit a new TB or re-transmit the previous TB through this</w:t>
      </w:r>
      <w:r>
        <w:rPr>
          <w:rFonts w:eastAsiaTheme="minorEastAsia" w:hint="eastAsia"/>
          <w:color w:val="000000"/>
          <w:lang w:val="en-US" w:eastAsia="zh-CN"/>
        </w:rPr>
        <w:t xml:space="preserve"> PUSCH. This will keep the </w:t>
      </w:r>
      <w:r>
        <w:rPr>
          <w:rFonts w:eastAsiaTheme="minorEastAsia"/>
          <w:color w:val="000000"/>
          <w:lang w:val="en-US" w:eastAsia="zh-CN"/>
        </w:rPr>
        <w:t>compatibility</w:t>
      </w:r>
      <w:r>
        <w:rPr>
          <w:rFonts w:eastAsiaTheme="minorEastAsia" w:hint="eastAsia"/>
          <w:color w:val="000000"/>
          <w:lang w:val="en-US" w:eastAsia="zh-CN"/>
        </w:rPr>
        <w:t xml:space="preserve"> to the original grant-free operation.</w:t>
      </w:r>
    </w:p>
    <w:p w:rsidR="00BF0636" w:rsidRDefault="00267CB2">
      <w:pPr>
        <w:snapToGrid w:val="0"/>
        <w:spacing w:beforeLines="50" w:before="180" w:afterLines="50" w:line="240" w:lineRule="auto"/>
        <w:rPr>
          <w:b/>
          <w:i/>
        </w:rPr>
      </w:pPr>
      <w:r>
        <w:rPr>
          <w:b/>
          <w:i/>
        </w:rPr>
        <w:t xml:space="preserve">Observation </w:t>
      </w:r>
      <w:r>
        <w:rPr>
          <w:rFonts w:eastAsia="宋体" w:hint="eastAsia"/>
          <w:b/>
          <w:i/>
          <w:lang w:val="en-US" w:eastAsia="zh-CN"/>
        </w:rPr>
        <w:t>1</w:t>
      </w:r>
      <w:r>
        <w:rPr>
          <w:b/>
          <w:i/>
        </w:rPr>
        <w:t xml:space="preserve">: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 xml:space="preserve">The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existing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 xml:space="preserve"> timer scheme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is still useful for mis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 xml:space="preserve">sing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 xml:space="preserve">detection of 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>HARQ-ACK feedback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 xml:space="preserve">. </w:t>
      </w:r>
    </w:p>
    <w:p w:rsidR="00BF0636" w:rsidRDefault="00267CB2">
      <w:pPr>
        <w:pStyle w:val="1"/>
        <w:snapToGrid w:val="0"/>
        <w:spacing w:beforeLines="0" w:afterLines="50" w:after="180"/>
      </w:pPr>
      <w:r>
        <w:rPr>
          <w:rFonts w:hint="eastAsia"/>
          <w:lang w:val="en-US"/>
        </w:rPr>
        <w:t xml:space="preserve">PUSCH mapping type B scheduling optimization </w:t>
      </w:r>
    </w:p>
    <w:p w:rsidR="00BF0636" w:rsidRDefault="00267CB2">
      <w:pPr>
        <w:pStyle w:val="2"/>
        <w:widowControl w:val="0"/>
        <w:overflowPunct/>
        <w:snapToGrid w:val="0"/>
        <w:spacing w:after="260"/>
        <w:ind w:left="0" w:firstLine="0"/>
        <w:jc w:val="left"/>
        <w:textAlignment w:val="auto"/>
        <w:rPr>
          <w:rFonts w:eastAsia="黑体"/>
          <w:b/>
          <w:bCs w:val="0"/>
          <w:iCs w:val="0"/>
          <w:sz w:val="24"/>
          <w:szCs w:val="24"/>
          <w:lang w:eastAsia="zh-CN"/>
        </w:rPr>
      </w:pPr>
      <w:r>
        <w:rPr>
          <w:rFonts w:eastAsia="黑体"/>
          <w:b/>
          <w:bCs w:val="0"/>
          <w:iCs w:val="0"/>
          <w:sz w:val="24"/>
          <w:szCs w:val="24"/>
          <w:lang w:eastAsia="zh-CN"/>
        </w:rPr>
        <w:t>3.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>1</w:t>
      </w:r>
      <w:r>
        <w:rPr>
          <w:rFonts w:eastAsia="黑体"/>
          <w:b/>
          <w:bCs w:val="0"/>
          <w:iCs w:val="0"/>
          <w:sz w:val="24"/>
          <w:szCs w:val="24"/>
          <w:lang w:eastAsia="zh-CN"/>
        </w:rPr>
        <w:t xml:space="preserve"> 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 xml:space="preserve">Mini-slot repetitions 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>within one slot</w:t>
      </w:r>
    </w:p>
    <w:p w:rsidR="00BF0636" w:rsidRDefault="00267CB2">
      <w:pPr>
        <w:numPr>
          <w:ilvl w:val="0"/>
          <w:numId w:val="7"/>
        </w:numPr>
        <w:spacing w:after="0" w:line="240" w:lineRule="auto"/>
        <w:rPr>
          <w:lang w:eastAsia="zh-CN"/>
        </w:rPr>
      </w:pPr>
      <w:r>
        <w:rPr>
          <w:rFonts w:eastAsia="宋体" w:hint="eastAsia"/>
          <w:lang w:val="en-US" w:eastAsia="zh-CN"/>
        </w:rPr>
        <w:t>The necessity of supporting mini-slot repetitions within a slot</w:t>
      </w:r>
    </w:p>
    <w:p w:rsidR="00BF0636" w:rsidRDefault="00267CB2">
      <w:p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general, K time repetitions is used to improve the reliability of traffic transmission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t seems that </w:t>
      </w:r>
      <w:r>
        <w:rPr>
          <w:rFonts w:eastAsia="宋体" w:hint="eastAsia"/>
          <w:lang w:val="en-US" w:eastAsia="zh-CN"/>
        </w:rPr>
        <w:t xml:space="preserve">one shot transmission with a </w:t>
      </w:r>
      <w:r>
        <w:rPr>
          <w:rFonts w:eastAsia="宋体"/>
          <w:lang w:val="en-US" w:eastAsia="zh-CN"/>
        </w:rPr>
        <w:t xml:space="preserve">long </w:t>
      </w:r>
      <w:r>
        <w:rPr>
          <w:rFonts w:eastAsia="宋体" w:hint="eastAsia"/>
          <w:lang w:val="en-US" w:eastAsia="zh-CN"/>
        </w:rPr>
        <w:t xml:space="preserve">duration </w:t>
      </w:r>
      <w:r>
        <w:rPr>
          <w:rFonts w:eastAsia="宋体"/>
          <w:lang w:val="en-US" w:eastAsia="zh-CN"/>
        </w:rPr>
        <w:t>ha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similar reliability comp</w:t>
      </w:r>
      <w:r>
        <w:rPr>
          <w:rFonts w:eastAsia="宋体"/>
          <w:lang w:val="en-US" w:eastAsia="zh-CN"/>
        </w:rPr>
        <w:t>ar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val="en-US" w:eastAsia="zh-CN"/>
        </w:rPr>
        <w:t xml:space="preserve"> with multiple short mini-slot</w:t>
      </w:r>
      <w:r>
        <w:rPr>
          <w:rFonts w:eastAsia="宋体" w:hint="eastAsia"/>
          <w:lang w:val="en-US" w:eastAsia="zh-CN"/>
        </w:rPr>
        <w:t>s repetition.</w:t>
      </w:r>
      <w:r>
        <w:rPr>
          <w:rFonts w:eastAsia="宋体"/>
          <w:lang w:val="en-US" w:eastAsia="zh-CN"/>
        </w:rPr>
        <w:t xml:space="preserve"> So some companies were argued that </w:t>
      </w:r>
      <w:r>
        <w:rPr>
          <w:rFonts w:eastAsia="宋体" w:hint="eastAsia"/>
          <w:lang w:val="en-US" w:eastAsia="zh-CN"/>
        </w:rPr>
        <w:t xml:space="preserve">one shot transmission with a </w:t>
      </w:r>
      <w:r>
        <w:rPr>
          <w:rFonts w:eastAsia="宋体"/>
          <w:lang w:val="en-US" w:eastAsia="zh-CN"/>
        </w:rPr>
        <w:t xml:space="preserve">long </w:t>
      </w:r>
      <w:r>
        <w:rPr>
          <w:rFonts w:eastAsia="宋体" w:hint="eastAsia"/>
          <w:lang w:val="en-US" w:eastAsia="zh-CN"/>
        </w:rPr>
        <w:t>duration</w:t>
      </w:r>
      <w:r>
        <w:rPr>
          <w:rFonts w:eastAsia="宋体"/>
          <w:lang w:val="en-US" w:eastAsia="zh-CN"/>
        </w:rPr>
        <w:t xml:space="preserve"> makes no difference than multiple short mini-slots repetition within a slot. </w:t>
      </w:r>
      <w:r>
        <w:rPr>
          <w:rFonts w:eastAsia="宋体" w:hint="eastAsia"/>
          <w:lang w:val="en-US" w:eastAsia="zh-CN"/>
        </w:rPr>
        <w:t>Here we summarized three advantages for mini-slot re</w:t>
      </w:r>
      <w:r>
        <w:rPr>
          <w:rFonts w:eastAsia="宋体" w:hint="eastAsia"/>
          <w:lang w:val="en-US" w:eastAsia="zh-CN"/>
        </w:rPr>
        <w:t xml:space="preserve">petitions. </w:t>
      </w:r>
    </w:p>
    <w:p w:rsidR="00BF0636" w:rsidRDefault="00267CB2">
      <w:pPr>
        <w:numPr>
          <w:ilvl w:val="0"/>
          <w:numId w:val="8"/>
        </w:num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>
        <w:rPr>
          <w:rFonts w:eastAsia="宋体"/>
          <w:lang w:val="en-US" w:eastAsia="zh-CN"/>
        </w:rPr>
        <w:t>current R</w:t>
      </w: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15 specification, the highest </w:t>
      </w:r>
      <w:r>
        <w:rPr>
          <w:rFonts w:eastAsia="宋体" w:hint="eastAsia"/>
          <w:lang w:val="en-US" w:eastAsia="zh-CN"/>
        </w:rPr>
        <w:t xml:space="preserve">target </w:t>
      </w:r>
      <w:r>
        <w:rPr>
          <w:rFonts w:eastAsia="宋体"/>
          <w:lang w:val="en-US" w:eastAsia="zh-CN"/>
        </w:rPr>
        <w:t>reliability of MCS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table is 99.999%</w:t>
      </w:r>
      <w:r>
        <w:rPr>
          <w:rFonts w:eastAsia="宋体" w:hint="eastAsia"/>
          <w:lang w:val="en-US" w:eastAsia="zh-CN"/>
        </w:rPr>
        <w:t xml:space="preserve">. However, </w:t>
      </w:r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16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use case</w:t>
      </w:r>
      <w:r>
        <w:rPr>
          <w:rFonts w:eastAsia="宋体" w:hint="eastAsia"/>
          <w:lang w:val="en-US" w:eastAsia="zh-CN"/>
        </w:rPr>
        <w:t xml:space="preserve"> may require higher</w:t>
      </w:r>
      <w:r>
        <w:rPr>
          <w:rFonts w:eastAsia="宋体"/>
          <w:lang w:val="en-US" w:eastAsia="zh-CN"/>
        </w:rPr>
        <w:t xml:space="preserve"> reliability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e.g. 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actory automation</w:t>
      </w:r>
      <w:r>
        <w:rPr>
          <w:rFonts w:eastAsia="宋体" w:hint="eastAsia"/>
          <w:lang w:val="en-US" w:eastAsia="zh-CN"/>
        </w:rPr>
        <w:t xml:space="preserve"> with </w:t>
      </w:r>
      <w:r>
        <w:rPr>
          <w:rFonts w:eastAsia="宋体"/>
          <w:lang w:val="en-US" w:eastAsia="zh-CN"/>
        </w:rPr>
        <w:t>99.9999% reliability</w:t>
      </w:r>
      <w:r w:rsidR="005468C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[2]</w:t>
      </w:r>
      <w:r>
        <w:rPr>
          <w:rFonts w:eastAsia="宋体" w:hint="eastAsia"/>
          <w:lang w:val="en-US" w:eastAsia="zh-CN"/>
        </w:rPr>
        <w:t xml:space="preserve">. Then, either we define a new MCS table with </w:t>
      </w:r>
      <w:r>
        <w:rPr>
          <w:rFonts w:eastAsia="宋体"/>
          <w:lang w:val="en-US" w:eastAsia="zh-CN"/>
        </w:rPr>
        <w:t>reliability of 99.9999%</w:t>
      </w:r>
      <w:r>
        <w:rPr>
          <w:rFonts w:eastAsia="宋体" w:hint="eastAsia"/>
          <w:lang w:val="en-US" w:eastAsia="zh-CN"/>
        </w:rPr>
        <w:t xml:space="preserve"> or using</w:t>
      </w:r>
      <w:r>
        <w:rPr>
          <w:rFonts w:eastAsia="宋体"/>
          <w:lang w:val="en-US" w:eastAsia="zh-CN"/>
        </w:rPr>
        <w:t xml:space="preserve"> multiple mini-slot repetition</w:t>
      </w:r>
      <w:r>
        <w:rPr>
          <w:rFonts w:eastAsia="宋体" w:hint="eastAsia"/>
          <w:lang w:val="en-US" w:eastAsia="zh-CN"/>
        </w:rPr>
        <w:t>s without changing the MCS table</w:t>
      </w:r>
      <w:r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In our views</w:t>
      </w:r>
      <w:r>
        <w:rPr>
          <w:rFonts w:eastAsia="宋体"/>
          <w:lang w:val="en-US" w:eastAsia="zh-CN"/>
        </w:rPr>
        <w:t>, mini-slot repetition</w:t>
      </w:r>
      <w:r>
        <w:rPr>
          <w:rFonts w:eastAsia="宋体" w:hint="eastAsia"/>
          <w:lang w:val="en-US" w:eastAsia="zh-CN"/>
        </w:rPr>
        <w:t>s is an easier way to go</w:t>
      </w:r>
      <w:r>
        <w:rPr>
          <w:rFonts w:eastAsia="宋体"/>
          <w:lang w:val="en-US" w:eastAsia="zh-CN"/>
        </w:rPr>
        <w:t>.</w:t>
      </w:r>
    </w:p>
    <w:p w:rsidR="00BF0636" w:rsidRDefault="00267CB2">
      <w:pPr>
        <w:numPr>
          <w:ilvl w:val="0"/>
          <w:numId w:val="8"/>
        </w:num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Multiple short mini-slot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repetition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within a slot ha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more </w:t>
      </w:r>
      <w:r>
        <w:rPr>
          <w:rFonts w:eastAsia="宋体" w:hint="eastAsia"/>
          <w:lang w:val="en-US" w:eastAsia="zh-CN"/>
        </w:rPr>
        <w:t xml:space="preserve">transmission </w:t>
      </w:r>
      <w:r>
        <w:rPr>
          <w:rFonts w:eastAsia="宋体"/>
          <w:lang w:val="en-US" w:eastAsia="zh-CN"/>
        </w:rPr>
        <w:t>opportunities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to delivery traffic than </w:t>
      </w:r>
      <w:r>
        <w:rPr>
          <w:rFonts w:eastAsia="宋体" w:hint="eastAsia"/>
          <w:lang w:val="en-US" w:eastAsia="zh-CN"/>
        </w:rPr>
        <w:t xml:space="preserve">one shot transmission with a </w:t>
      </w:r>
      <w:r>
        <w:rPr>
          <w:rFonts w:eastAsia="宋体"/>
          <w:lang w:val="en-US" w:eastAsia="zh-CN"/>
        </w:rPr>
        <w:t xml:space="preserve">long </w:t>
      </w:r>
      <w:r>
        <w:rPr>
          <w:rFonts w:eastAsia="宋体" w:hint="eastAsia"/>
          <w:lang w:val="en-US" w:eastAsia="zh-CN"/>
        </w:rPr>
        <w:t>duration</w:t>
      </w:r>
      <w:r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That is </w:t>
      </w:r>
      <w:r>
        <w:rPr>
          <w:rFonts w:eastAsia="宋体"/>
          <w:lang w:val="en-US" w:eastAsia="zh-CN"/>
        </w:rPr>
        <w:t>mini-slot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repetition</w:t>
      </w:r>
      <w:r>
        <w:rPr>
          <w:rFonts w:eastAsia="宋体" w:hint="eastAsia"/>
          <w:lang w:val="en-US" w:eastAsia="zh-CN"/>
        </w:rPr>
        <w:t xml:space="preserve">s has a shorter time for frame alignment. For </w:t>
      </w:r>
      <w:r>
        <w:rPr>
          <w:rFonts w:eastAsia="宋体" w:hint="eastAsia"/>
          <w:lang w:val="en-US" w:eastAsia="zh-CN"/>
        </w:rPr>
        <w:lastRenderedPageBreak/>
        <w:t xml:space="preserve">instance, the initial transmission could start from any transmission occasions for mini-slot repetitions with RV </w:t>
      </w:r>
      <w:r>
        <w:rPr>
          <w:rFonts w:eastAsia="宋体" w:hint="eastAsia"/>
          <w:lang w:val="en-US" w:eastAsia="zh-CN"/>
        </w:rPr>
        <w:t>sequence {0, 0, 0, 0}.</w:t>
      </w:r>
    </w:p>
    <w:p w:rsidR="00BF0636" w:rsidRDefault="00267CB2">
      <w:pPr>
        <w:numPr>
          <w:ilvl w:val="0"/>
          <w:numId w:val="8"/>
        </w:num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Different mini-slot repetitions could use different transmission beams to obtain </w:t>
      </w:r>
      <w:r w:rsidRPr="005468C5">
        <w:rPr>
          <w:rFonts w:eastAsia="宋体" w:hint="eastAsia"/>
          <w:lang w:val="en-US" w:eastAsia="zh-CN"/>
        </w:rPr>
        <w:t>diversity gain</w:t>
      </w:r>
      <w:r>
        <w:rPr>
          <w:rFonts w:eastAsia="宋体" w:hint="eastAsia"/>
          <w:lang w:val="en-US" w:eastAsia="zh-CN"/>
        </w:rPr>
        <w:t xml:space="preserve">, which is beneficial for reliability. It is not feasible for one shot transmission. </w:t>
      </w:r>
    </w:p>
    <w:p w:rsidR="00BF0636" w:rsidRDefault="00267CB2">
      <w:p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a</w:t>
      </w:r>
      <w:r>
        <w:rPr>
          <w:rFonts w:eastAsia="宋体"/>
          <w:lang w:val="en-US" w:eastAsia="zh-CN"/>
        </w:rPr>
        <w:t xml:space="preserve">bove the analysis, </w:t>
      </w:r>
      <w:r>
        <w:rPr>
          <w:rFonts w:eastAsia="宋体" w:hint="eastAsia"/>
          <w:lang w:val="en-US" w:eastAsia="zh-CN"/>
        </w:rPr>
        <w:t>we prefer to support mi</w:t>
      </w:r>
      <w:r>
        <w:rPr>
          <w:rFonts w:eastAsia="宋体" w:hint="eastAsia"/>
          <w:lang w:val="en-US" w:eastAsia="zh-CN"/>
        </w:rPr>
        <w:t>ni-slot repetitions within a slot for UL grant free.</w:t>
      </w:r>
    </w:p>
    <w:p w:rsidR="00BF0636" w:rsidRDefault="00267CB2">
      <w:pPr>
        <w:snapToGrid w:val="0"/>
        <w:spacing w:afterLines="50" w:line="240" w:lineRule="auto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4: Mini-slot repetitions within one slot should be supported at least for PUSCH mapping type B.</w:t>
      </w:r>
    </w:p>
    <w:p w:rsidR="00BF0636" w:rsidRDefault="00267CB2">
      <w:pPr>
        <w:numPr>
          <w:ilvl w:val="0"/>
          <w:numId w:val="7"/>
        </w:numPr>
        <w:spacing w:after="0" w:line="240" w:lineRule="auto"/>
        <w:rPr>
          <w:lang w:eastAsia="zh-CN"/>
        </w:rPr>
      </w:pPr>
      <w:r>
        <w:rPr>
          <w:rFonts w:hint="eastAsia"/>
          <w:lang w:val="en-US" w:eastAsia="zh-CN"/>
        </w:rPr>
        <w:t>Distinguishing between the two transmission modes of  the configuration of K repetitions</w:t>
      </w:r>
    </w:p>
    <w:p w:rsidR="00BF0636" w:rsidRDefault="00267CB2">
      <w:p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ca</w:t>
      </w:r>
      <w:r>
        <w:rPr>
          <w:rFonts w:eastAsia="宋体" w:hint="eastAsia"/>
          <w:lang w:val="en-US" w:eastAsia="zh-CN"/>
        </w:rPr>
        <w:t>se of K repetitions, gNB currently only informs the starting symbol and duration of the first transmission occasion (TO). But for the remaining K-1 TOs, the UE needs to fu</w:t>
      </w:r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val="en-US" w:eastAsia="zh-CN"/>
        </w:rPr>
        <w:t xml:space="preserve">ther choose one of the transmission modes, i.e., either repeating the TB across K-1 </w:t>
      </w:r>
      <w:r>
        <w:rPr>
          <w:rFonts w:eastAsia="宋体" w:hint="eastAsia"/>
          <w:lang w:val="en-US" w:eastAsia="zh-CN"/>
        </w:rPr>
        <w:t xml:space="preserve">consecutive slots or K-1 mini-slots within one slot. One straightforward way is to use RRC signalling to distinguish between the two transmission modes. </w:t>
      </w:r>
    </w:p>
    <w:p w:rsidR="00BF0636" w:rsidRDefault="00267CB2">
      <w:pPr>
        <w:snapToGrid w:val="0"/>
        <w:spacing w:after="12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2: Using RRC signalling to inform the UE to c</w:t>
      </w:r>
      <w:r>
        <w:rPr>
          <w:rFonts w:eastAsia="宋体" w:hint="eastAsia"/>
          <w:b/>
          <w:bCs/>
          <w:i/>
          <w:iCs/>
          <w:lang w:val="en-US" w:eastAsia="zh-CN"/>
        </w:rPr>
        <w:t>hoose transmission modes between K repe</w:t>
      </w:r>
      <w:r>
        <w:rPr>
          <w:rFonts w:eastAsia="宋体"/>
          <w:b/>
          <w:bCs/>
          <w:i/>
          <w:iCs/>
          <w:lang w:val="en-US" w:eastAsia="zh-CN"/>
        </w:rPr>
        <w:t>ti</w:t>
      </w:r>
      <w:r>
        <w:rPr>
          <w:rFonts w:eastAsia="宋体" w:hint="eastAsia"/>
          <w:b/>
          <w:bCs/>
          <w:i/>
          <w:iCs/>
          <w:lang w:val="en-US" w:eastAsia="zh-CN"/>
        </w:rPr>
        <w:t>tion</w:t>
      </w:r>
      <w:r>
        <w:rPr>
          <w:rFonts w:eastAsia="宋体" w:hint="eastAsia"/>
          <w:b/>
          <w:bCs/>
          <w:i/>
          <w:iCs/>
          <w:lang w:val="en-US" w:eastAsia="zh-CN"/>
        </w:rPr>
        <w:t>s across consecutive slots or K repetitions within one slot</w:t>
      </w:r>
      <w:r>
        <w:rPr>
          <w:rFonts w:hint="eastAsia"/>
          <w:b/>
          <w:bCs/>
          <w:i/>
          <w:iCs/>
          <w:szCs w:val="21"/>
          <w:lang w:val="en-US" w:eastAsia="zh-CN"/>
        </w:rPr>
        <w:t>.</w:t>
      </w:r>
    </w:p>
    <w:p w:rsidR="00BF0636" w:rsidRDefault="00267CB2">
      <w:pPr>
        <w:numPr>
          <w:ilvl w:val="0"/>
          <w:numId w:val="7"/>
        </w:numPr>
        <w:spacing w:after="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Ensuring K repetitions</w:t>
      </w:r>
    </w:p>
    <w:p w:rsidR="00BF0636" w:rsidRDefault="00267CB2">
      <w:p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mini-slot repetitions within one slot, the K repetitions may be unable to be transmitted always within one slot. As shown in Figure 1, only three TOs can be filled in t</w:t>
      </w:r>
      <w:r>
        <w:rPr>
          <w:rFonts w:eastAsia="宋体" w:hint="eastAsia"/>
          <w:lang w:val="en-US" w:eastAsia="zh-CN"/>
        </w:rPr>
        <w:t>he slot #n. Then, an issue is whether we should allow some of the repetitions could be across the slot boundary. For example, the fourth repetition can be transm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tted in the next slot #n+1. In add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tion, we need define the first available UL/Flexible symbol</w:t>
      </w:r>
      <w:r>
        <w:rPr>
          <w:rFonts w:eastAsia="宋体" w:hint="eastAsia"/>
          <w:lang w:val="en-US" w:eastAsia="zh-CN"/>
        </w:rPr>
        <w:t xml:space="preserve">s. For instance, whether symbol #2 slot #n+1 could be used considering it may be used as a GP between DL-UL. </w:t>
      </w:r>
    </w:p>
    <w:p w:rsidR="00BF0636" w:rsidRDefault="00267CB2">
      <w:pPr>
        <w:snapToGrid w:val="0"/>
        <w:spacing w:after="120" w:line="240" w:lineRule="auto"/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lang w:val="en-US" w:eastAsia="zh-CN"/>
        </w:rPr>
        <w:t>Allowing the K repetitions across the slot boundary is certainly beneficial to the latency and reliability, but may make the case a bit complex. F</w:t>
      </w:r>
      <w:r>
        <w:rPr>
          <w:rFonts w:eastAsia="宋体" w:hint="eastAsia"/>
          <w:lang w:val="en-US" w:eastAsia="zh-CN"/>
        </w:rPr>
        <w:t xml:space="preserve">urther consideration is needed. </w:t>
      </w:r>
    </w:p>
    <w:p w:rsidR="00BF0636" w:rsidRDefault="00267CB2">
      <w:pPr>
        <w:snapToGrid w:val="0"/>
        <w:spacing w:after="120" w:line="240" w:lineRule="auto"/>
        <w:jc w:val="center"/>
      </w:pPr>
      <w:r>
        <w:object w:dxaOrig="9345" w:dyaOrig="2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23pt" o:ole="">
            <v:imagedata r:id="rId9" o:title=""/>
            <o:lock v:ext="edit" aspectratio="f"/>
          </v:shape>
          <o:OLEObject Type="Embed" ProgID="Visio.Drawing.11" ShapeID="_x0000_i1025" DrawAspect="Content" ObjectID="_1599722326" r:id="rId10"/>
        </w:object>
      </w:r>
    </w:p>
    <w:p w:rsidR="00BF0636" w:rsidRDefault="00267CB2">
      <w:pPr>
        <w:snapToGrid w:val="0"/>
        <w:spacing w:after="120" w:line="240" w:lineRule="auto"/>
        <w:jc w:val="center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eastAsia="zh-CN"/>
        </w:rPr>
        <w:t xml:space="preserve">Figure </w:t>
      </w:r>
      <w:r>
        <w:rPr>
          <w:rFonts w:eastAsia="宋体" w:hint="eastAsia"/>
          <w:b/>
          <w:bCs/>
          <w:lang w:val="en-US" w:eastAsia="zh-CN"/>
        </w:rPr>
        <w:t xml:space="preserve">1 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K </w:t>
      </w:r>
      <w:r>
        <w:rPr>
          <w:rFonts w:eastAsia="宋体" w:hint="eastAsia"/>
          <w:b/>
          <w:bCs/>
          <w:lang w:val="en-US" w:eastAsia="zh-CN"/>
        </w:rPr>
        <w:t xml:space="preserve">repetitions across the slot boundary.  </w:t>
      </w:r>
    </w:p>
    <w:p w:rsidR="00BF0636" w:rsidRDefault="00267CB2">
      <w:pPr>
        <w:snapToGrid w:val="0"/>
        <w:spacing w:after="240" w:line="240" w:lineRule="auto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5:  </w:t>
      </w:r>
      <w:bookmarkStart w:id="5" w:name="OLE_LINK3"/>
      <w:r>
        <w:rPr>
          <w:rFonts w:hint="eastAsia"/>
          <w:b/>
          <w:bCs/>
          <w:i/>
          <w:iCs/>
          <w:szCs w:val="21"/>
          <w:lang w:val="en-US" w:eastAsia="zh-CN"/>
        </w:rPr>
        <w:t xml:space="preserve">To further investigate whether and how to allow K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repetitions across the slot boundary. </w:t>
      </w:r>
    </w:p>
    <w:p w:rsidR="00BF0636" w:rsidRDefault="00267CB2">
      <w:pPr>
        <w:pStyle w:val="2"/>
        <w:widowControl w:val="0"/>
        <w:overflowPunct/>
        <w:snapToGrid w:val="0"/>
        <w:spacing w:after="260"/>
        <w:ind w:left="0" w:firstLine="0"/>
        <w:jc w:val="left"/>
        <w:textAlignment w:val="auto"/>
        <w:rPr>
          <w:rFonts w:eastAsia="黑体"/>
          <w:b/>
          <w:bCs w:val="0"/>
          <w:iCs w:val="0"/>
          <w:sz w:val="24"/>
          <w:szCs w:val="24"/>
          <w:lang w:eastAsia="zh-CN"/>
        </w:rPr>
      </w:pPr>
      <w:bookmarkStart w:id="6" w:name="OLE_LINK5"/>
      <w:r>
        <w:rPr>
          <w:rFonts w:eastAsia="黑体"/>
          <w:b/>
          <w:bCs w:val="0"/>
          <w:iCs w:val="0"/>
          <w:sz w:val="24"/>
          <w:szCs w:val="24"/>
          <w:lang w:eastAsia="zh-CN"/>
        </w:rPr>
        <w:t>3.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>2</w:t>
      </w:r>
      <w:r>
        <w:rPr>
          <w:rFonts w:eastAsia="黑体"/>
          <w:b/>
          <w:bCs w:val="0"/>
          <w:iCs w:val="0"/>
          <w:sz w:val="24"/>
          <w:szCs w:val="24"/>
          <w:lang w:eastAsia="zh-CN"/>
        </w:rPr>
        <w:t xml:space="preserve"> 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 xml:space="preserve">Collision between transmission 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>occasion and SFI</w:t>
      </w:r>
    </w:p>
    <w:p w:rsidR="00BF0636" w:rsidRDefault="00267CB2">
      <w:pPr>
        <w:snapToGrid w:val="0"/>
        <w:spacing w:after="120" w:line="240" w:lineRule="auto"/>
        <w:rPr>
          <w:rFonts w:eastAsia="宋体"/>
          <w:lang w:val="en-US" w:eastAsia="zh-CN"/>
        </w:rPr>
      </w:pPr>
      <w:bookmarkStart w:id="7" w:name="OLE_LINK6"/>
      <w:bookmarkEnd w:id="5"/>
      <w:bookmarkEnd w:id="6"/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f a UE is configured </w:t>
      </w:r>
      <w:r>
        <w:rPr>
          <w:rFonts w:eastAsia="宋体" w:hint="eastAsia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grant free transmission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and the UE detects a DCI format 2_0 with a slot format value other than 255 indicating a slot format with a subset of symbols as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downlink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or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flexible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, the following UE </w:t>
      </w:r>
      <w:bookmarkEnd w:id="7"/>
      <w:r>
        <w:rPr>
          <w:rFonts w:eastAsia="宋体" w:hint="eastAsia"/>
          <w:lang w:val="en-US" w:eastAsia="zh-CN"/>
        </w:rPr>
        <w:t xml:space="preserve">behavior is defined. </w:t>
      </w:r>
    </w:p>
    <w:p w:rsidR="00BF0636" w:rsidRDefault="00267CB2">
      <w:pPr>
        <w:numPr>
          <w:ilvl w:val="0"/>
          <w:numId w:val="9"/>
        </w:numPr>
        <w:snapToGrid w:val="0"/>
        <w:spacing w:after="120" w:line="240" w:lineRule="auto"/>
        <w:ind w:left="0" w:firstLine="4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RV sequence {0, 2, 3, 1}, the UE shall cancel the whole PUSCH if the first TO contains above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downlink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or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flexible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symbols,</w:t>
      </w:r>
    </w:p>
    <w:p w:rsidR="00BF0636" w:rsidRDefault="00267CB2">
      <w:pPr>
        <w:numPr>
          <w:ilvl w:val="0"/>
          <w:numId w:val="9"/>
        </w:numPr>
        <w:snapToGrid w:val="0"/>
        <w:spacing w:after="120" w:line="240" w:lineRule="auto"/>
        <w:ind w:left="0" w:firstLine="4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RV sequence {0, 3, 0, 3}, the UE shall cancel the first two TOs if the first TO contains above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dow</w:t>
      </w:r>
      <w:r>
        <w:rPr>
          <w:rFonts w:eastAsia="宋体" w:hint="eastAsia"/>
          <w:lang w:val="en-US" w:eastAsia="zh-CN"/>
        </w:rPr>
        <w:t>nlink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or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flexible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 symbols. </w:t>
      </w:r>
    </w:p>
    <w:p w:rsidR="00BF0636" w:rsidRDefault="00267CB2">
      <w:p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But this would be detrimental for URLLC reliab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lity, and enhancement is needed here. One alternative is to allow the transmission of the remaining TOs if not collided with SFI. Take K = 4 as an example, Figure 2 shows that the UE detects a dynamic SFI indicating the set of symbols of TO = #1 as </w:t>
      </w:r>
      <w:r>
        <w:rPr>
          <w:rFonts w:eastAsia="宋体"/>
          <w:lang w:val="en-US" w:eastAsia="zh-CN"/>
        </w:rPr>
        <w:t>‘</w:t>
      </w:r>
      <w:r>
        <w:rPr>
          <w:rFonts w:eastAsia="宋体" w:hint="eastAsia"/>
          <w:lang w:val="en-US" w:eastAsia="zh-CN"/>
        </w:rPr>
        <w:t>flexib</w:t>
      </w:r>
      <w:r>
        <w:rPr>
          <w:rFonts w:eastAsia="宋体" w:hint="eastAsia"/>
          <w:lang w:val="en-US" w:eastAsia="zh-CN"/>
        </w:rPr>
        <w:t>le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. To avoid dropping the whole </w:t>
      </w:r>
      <w:r>
        <w:rPr>
          <w:rFonts w:eastAsia="宋体" w:hint="eastAsia"/>
          <w:lang w:val="en-US" w:eastAsia="zh-CN"/>
        </w:rPr>
        <w:lastRenderedPageBreak/>
        <w:t>PUSCH transmission in such case, one way is to let the initial transmission start at the TO #2 corresponding to the earliest available UL symbols. The RV sequence should be also shifted accordingly for an easier gNB decodin</w:t>
      </w:r>
      <w:r>
        <w:rPr>
          <w:rFonts w:eastAsia="宋体" w:hint="eastAsia"/>
          <w:lang w:val="en-US" w:eastAsia="zh-CN"/>
        </w:rPr>
        <w:t xml:space="preserve">g. </w:t>
      </w:r>
    </w:p>
    <w:p w:rsidR="00BF0636" w:rsidRDefault="00267CB2">
      <w:pPr>
        <w:snapToGrid w:val="0"/>
        <w:spacing w:after="120" w:line="240" w:lineRule="auto"/>
        <w:jc w:val="center"/>
        <w:rPr>
          <w:rFonts w:eastAsia="宋体"/>
          <w:lang w:val="en-US" w:eastAsia="zh-CN"/>
        </w:rPr>
      </w:pPr>
      <w:r>
        <w:object w:dxaOrig="6900" w:dyaOrig="3225">
          <v:shape id="_x0000_i1026" type="#_x0000_t75" style="width:345pt;height:161.25pt" o:ole="">
            <v:imagedata r:id="rId11" o:title=""/>
          </v:shape>
          <o:OLEObject Type="Embed" ProgID="Visio.Drawing.11" ShapeID="_x0000_i1026" DrawAspect="Content" ObjectID="_1599722327" r:id="rId12"/>
        </w:object>
      </w:r>
    </w:p>
    <w:p w:rsidR="00BF0636" w:rsidRDefault="00267CB2">
      <w:pPr>
        <w:snapToGrid w:val="0"/>
        <w:spacing w:after="120" w:line="240" w:lineRule="auto"/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Figure </w:t>
      </w:r>
      <w:r>
        <w:rPr>
          <w:rFonts w:eastAsiaTheme="minorEastAsia"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 xml:space="preserve"> A case when the grant free transmission conflicts with the slot format indication</w:t>
      </w:r>
    </w:p>
    <w:p w:rsidR="00BF0636" w:rsidRDefault="00267CB2">
      <w:pPr>
        <w:snapToGrid w:val="0"/>
        <w:spacing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Furthermore, K repetitions cannot be guaranteed if not all the TOs are util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zed for transmission. This may lead to unguaranteed reli</w:t>
      </w:r>
      <w:r>
        <w:rPr>
          <w:rFonts w:hint="eastAsia"/>
          <w:lang w:val="en-US" w:eastAsia="zh-CN"/>
        </w:rPr>
        <w:t xml:space="preserve">ability for URLLC transmission and should be also avoided. If gNB notices that the collision will happen, a further enhancement is that gNB can configure additional TOs for UE in some ways to </w:t>
      </w:r>
      <w:bookmarkStart w:id="8" w:name="OLE_LINK4"/>
      <w:r>
        <w:rPr>
          <w:rFonts w:hint="eastAsia"/>
          <w:lang w:val="en-US" w:eastAsia="zh-CN"/>
        </w:rPr>
        <w:t>ensure the K repetitions</w:t>
      </w:r>
      <w:bookmarkEnd w:id="8"/>
      <w:r>
        <w:rPr>
          <w:rFonts w:hint="eastAsia"/>
          <w:lang w:val="en-US" w:eastAsia="zh-CN"/>
        </w:rPr>
        <w:t xml:space="preserve">. For example, if two TOs are </w:t>
      </w:r>
      <w:r>
        <w:rPr>
          <w:lang w:val="en-US" w:eastAsia="zh-CN"/>
        </w:rPr>
        <w:t>useless</w:t>
      </w:r>
      <w:r>
        <w:rPr>
          <w:rFonts w:hint="eastAsia"/>
          <w:lang w:val="en-US" w:eastAsia="zh-CN"/>
        </w:rPr>
        <w:t xml:space="preserve"> du</w:t>
      </w:r>
      <w:r>
        <w:rPr>
          <w:rFonts w:hint="eastAsia"/>
          <w:lang w:val="en-US" w:eastAsia="zh-CN"/>
        </w:rPr>
        <w:t>e to collision, two add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tional TOs should be configured. Meanwhile, gNB should also guarantee the additional TOs should not be out of the latency boundary. </w:t>
      </w:r>
    </w:p>
    <w:p w:rsidR="00BF0636" w:rsidRDefault="00267CB2">
      <w:pPr>
        <w:snapToGrid w:val="0"/>
        <w:spacing w:after="120" w:line="240" w:lineRule="auto"/>
        <w:rPr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In order to </w:t>
      </w:r>
      <w:r>
        <w:rPr>
          <w:rFonts w:hint="eastAsia"/>
          <w:lang w:val="en-US" w:eastAsia="zh-CN"/>
        </w:rPr>
        <w:t>ensure the K repetitions</w:t>
      </w:r>
      <w:r>
        <w:rPr>
          <w:rFonts w:hint="eastAsia"/>
          <w:szCs w:val="21"/>
          <w:lang w:val="en-US" w:eastAsia="zh-CN"/>
        </w:rPr>
        <w:t xml:space="preserve">, another point for further study is whether and how to use a partial colliding TO. </w:t>
      </w:r>
      <w:bookmarkStart w:id="9" w:name="OLE_LINK15"/>
      <w:r>
        <w:rPr>
          <w:rFonts w:hint="eastAsia"/>
          <w:szCs w:val="21"/>
          <w:lang w:val="en-US" w:eastAsia="zh-CN"/>
        </w:rPr>
        <w:t xml:space="preserve">For example, </w:t>
      </w:r>
      <w:bookmarkEnd w:id="9"/>
      <w:r>
        <w:rPr>
          <w:rFonts w:hint="eastAsia"/>
          <w:szCs w:val="21"/>
          <w:lang w:val="en-US" w:eastAsia="zh-CN"/>
        </w:rPr>
        <w:t>if one TO contains four symbols while two of the symbols are collided with SFI. It may be still possible to transmit data on the remaining symbols.</w:t>
      </w:r>
    </w:p>
    <w:p w:rsidR="00BF0636" w:rsidRDefault="00267CB2">
      <w:pPr>
        <w:snapToGrid w:val="0"/>
        <w:spacing w:after="12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6: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 A new UE behavior should be defined if the TO collides with SFI, the following options can be considered:</w:t>
      </w:r>
    </w:p>
    <w:p w:rsidR="00BF0636" w:rsidRDefault="00267CB2">
      <w:pPr>
        <w:numPr>
          <w:ilvl w:val="0"/>
          <w:numId w:val="9"/>
        </w:numPr>
        <w:snapToGrid w:val="0"/>
        <w:spacing w:after="120" w:line="240" w:lineRule="auto"/>
        <w:ind w:leftChars="200" w:left="820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For RV sequence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{0, 2, 3, 1} or {0, 3, 0, 3}, </w:t>
      </w:r>
      <w:r>
        <w:rPr>
          <w:rFonts w:hint="eastAsia"/>
          <w:b/>
          <w:bCs/>
          <w:i/>
          <w:iCs/>
          <w:szCs w:val="21"/>
          <w:lang w:val="en-US" w:eastAsia="zh-CN"/>
        </w:rPr>
        <w:t>if the first TO collides with SFI:</w:t>
      </w:r>
    </w:p>
    <w:p w:rsidR="00BF0636" w:rsidRDefault="00267CB2">
      <w:pPr>
        <w:numPr>
          <w:ilvl w:val="0"/>
          <w:numId w:val="10"/>
        </w:numPr>
        <w:tabs>
          <w:tab w:val="left" w:pos="1000"/>
          <w:tab w:val="left" w:pos="1600"/>
        </w:tabs>
        <w:snapToGrid w:val="0"/>
        <w:spacing w:after="120" w:line="240" w:lineRule="auto"/>
        <w:ind w:firstLine="380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Allow the transmission of the remaining TOs which is not collide wit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h SFI. RV0 is transmitted on the </w:t>
      </w:r>
    </w:p>
    <w:p w:rsidR="00BF0636" w:rsidRDefault="00267CB2">
      <w:pPr>
        <w:tabs>
          <w:tab w:val="left" w:pos="1000"/>
          <w:tab w:val="left" w:pos="1600"/>
        </w:tabs>
        <w:snapToGrid w:val="0"/>
        <w:spacing w:after="120" w:line="240" w:lineRule="auto"/>
        <w:ind w:left="800" w:firstLineChars="100" w:firstLine="201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first available TOs.</w:t>
      </w:r>
    </w:p>
    <w:p w:rsidR="00BF0636" w:rsidRDefault="00267CB2">
      <w:pPr>
        <w:numPr>
          <w:ilvl w:val="0"/>
          <w:numId w:val="10"/>
        </w:numPr>
        <w:tabs>
          <w:tab w:val="left" w:pos="1000"/>
          <w:tab w:val="left" w:pos="1600"/>
        </w:tabs>
        <w:snapToGrid w:val="0"/>
        <w:spacing w:after="120" w:line="240" w:lineRule="auto"/>
        <w:ind w:firstLine="380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gNB can </w:t>
      </w:r>
      <w:r>
        <w:rPr>
          <w:rFonts w:hint="eastAsia"/>
          <w:b/>
          <w:bCs/>
          <w:i/>
          <w:iCs/>
          <w:lang w:val="en-US" w:eastAsia="zh-CN"/>
        </w:rPr>
        <w:t>configure additional TOs for UE to ensure the K repetitions.</w:t>
      </w:r>
    </w:p>
    <w:p w:rsidR="00BF0636" w:rsidRDefault="00267CB2">
      <w:pPr>
        <w:numPr>
          <w:ilvl w:val="0"/>
          <w:numId w:val="11"/>
        </w:numPr>
        <w:tabs>
          <w:tab w:val="left" w:pos="1000"/>
          <w:tab w:val="left" w:pos="1200"/>
        </w:tabs>
        <w:snapToGrid w:val="0"/>
        <w:spacing w:after="120" w:line="240" w:lineRule="auto"/>
        <w:ind w:firstLine="580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 The additional TOs should not be out of the latency boundary.    </w:t>
      </w:r>
    </w:p>
    <w:p w:rsidR="00BF0636" w:rsidRDefault="00267CB2">
      <w:pPr>
        <w:numPr>
          <w:ilvl w:val="0"/>
          <w:numId w:val="9"/>
        </w:numPr>
        <w:snapToGrid w:val="0"/>
        <w:spacing w:after="120" w:line="240" w:lineRule="auto"/>
        <w:ind w:leftChars="200" w:left="820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For a colliding TO,  </w:t>
      </w:r>
      <w:bookmarkStart w:id="10" w:name="OLE_LINK9"/>
      <w:r>
        <w:rPr>
          <w:rFonts w:eastAsia="宋体" w:hint="eastAsia"/>
          <w:b/>
          <w:bCs/>
          <w:i/>
          <w:iCs/>
          <w:lang w:val="en-US" w:eastAsia="zh-CN"/>
        </w:rPr>
        <w:t>FFS whether data can be transmitted on the r</w:t>
      </w:r>
      <w:r>
        <w:rPr>
          <w:rFonts w:eastAsia="宋体" w:hint="eastAsia"/>
          <w:b/>
          <w:bCs/>
          <w:i/>
          <w:iCs/>
          <w:lang w:val="en-US" w:eastAsia="zh-CN"/>
        </w:rPr>
        <w:t>emaining symbols which not collide with SFI</w:t>
      </w:r>
      <w:bookmarkEnd w:id="10"/>
      <w:r>
        <w:rPr>
          <w:rFonts w:eastAsia="宋体" w:hint="eastAsia"/>
          <w:b/>
          <w:bCs/>
          <w:i/>
          <w:iCs/>
          <w:lang w:val="en-US" w:eastAsia="zh-CN"/>
        </w:rPr>
        <w:t xml:space="preserve">  </w:t>
      </w:r>
    </w:p>
    <w:p w:rsidR="00BF0636" w:rsidRDefault="00267CB2">
      <w:pPr>
        <w:pStyle w:val="2"/>
        <w:widowControl w:val="0"/>
        <w:overflowPunct/>
        <w:snapToGrid w:val="0"/>
        <w:spacing w:after="260"/>
        <w:ind w:left="0" w:firstLine="0"/>
        <w:jc w:val="left"/>
        <w:textAlignment w:val="auto"/>
        <w:rPr>
          <w:rFonts w:eastAsia="黑体"/>
          <w:b/>
          <w:bCs w:val="0"/>
          <w:iCs w:val="0"/>
          <w:sz w:val="24"/>
          <w:szCs w:val="24"/>
          <w:lang w:eastAsia="zh-CN"/>
        </w:rPr>
      </w:pPr>
      <w:r>
        <w:rPr>
          <w:rFonts w:eastAsia="黑体"/>
          <w:b/>
          <w:bCs w:val="0"/>
          <w:iCs w:val="0"/>
          <w:sz w:val="24"/>
          <w:szCs w:val="24"/>
          <w:lang w:eastAsia="zh-CN"/>
        </w:rPr>
        <w:t>3.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 xml:space="preserve">3 Frequency hopping for 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>inter-</w:t>
      </w:r>
      <w:r>
        <w:rPr>
          <w:rFonts w:eastAsia="黑体" w:hint="eastAsia"/>
          <w:b/>
          <w:bCs w:val="0"/>
          <w:iCs w:val="0"/>
          <w:sz w:val="24"/>
          <w:szCs w:val="24"/>
          <w:lang w:eastAsia="zh-CN"/>
        </w:rPr>
        <w:t>repetition</w:t>
      </w:r>
    </w:p>
    <w:p w:rsidR="00BF0636" w:rsidRDefault="00267CB2">
      <w:pPr>
        <w:snapToGrid w:val="0"/>
        <w:spacing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Frequency hopping can improve the performance of grant free transmission by getting the benefit of frequency diversity. But, for PUSCH mapping type B, frequency hoppin</w:t>
      </w:r>
      <w:r>
        <w:rPr>
          <w:rFonts w:hint="eastAsia"/>
          <w:lang w:val="en-US" w:eastAsia="zh-CN"/>
        </w:rPr>
        <w:t>g for inter-repetition has not been fully discussed.</w:t>
      </w:r>
    </w:p>
    <w:p w:rsidR="00BF0636" w:rsidRDefault="00267CB2">
      <w:pPr>
        <w:snapToGrid w:val="0"/>
        <w:spacing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As listed in TS 38.214, the starting location of the initial transmission of a TB is configured by the transmission occasion and RV sequence:</w:t>
      </w:r>
    </w:p>
    <w:p w:rsidR="00BF0636" w:rsidRDefault="00267CB2">
      <w:pPr>
        <w:numPr>
          <w:ilvl w:val="0"/>
          <w:numId w:val="12"/>
        </w:numPr>
        <w:snapToGrid w:val="0"/>
        <w:spacing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RV </w:t>
      </w:r>
      <w:r>
        <w:rPr>
          <w:rFonts w:eastAsia="宋体" w:hint="eastAsia"/>
          <w:lang w:val="en-US" w:eastAsia="zh-CN"/>
        </w:rPr>
        <w:t xml:space="preserve">sequence {0, 0, 0, 0}, the initial transmission may start at any of the transmission occasions of the K repetitions. To ensure there always contains frequency hopping during the repetition transmission, </w:t>
      </w:r>
      <w:bookmarkStart w:id="11" w:name="OLE_LINK12"/>
      <w:r>
        <w:rPr>
          <w:rFonts w:eastAsia="宋体" w:hint="eastAsia"/>
          <w:lang w:val="en-US" w:eastAsia="zh-CN"/>
        </w:rPr>
        <w:t>the hopping boundary can occur at each repetition</w:t>
      </w:r>
      <w:bookmarkEnd w:id="11"/>
      <w:r>
        <w:rPr>
          <w:rFonts w:eastAsia="宋体" w:hint="eastAsia"/>
          <w:lang w:val="en-US" w:eastAsia="zh-CN"/>
        </w:rPr>
        <w:t>.</w:t>
      </w:r>
    </w:p>
    <w:p w:rsidR="00BF0636" w:rsidRDefault="00267CB2">
      <w:pPr>
        <w:numPr>
          <w:ilvl w:val="0"/>
          <w:numId w:val="12"/>
        </w:numPr>
        <w:snapToGrid w:val="0"/>
        <w:spacing w:after="120" w:line="240" w:lineRule="auto"/>
        <w:rPr>
          <w:lang w:val="en-US" w:eastAsia="zh-CN"/>
        </w:rPr>
      </w:pPr>
      <w:r>
        <w:rPr>
          <w:rFonts w:eastAsia="宋体" w:hint="eastAsia"/>
          <w:lang w:val="en-US" w:eastAsia="zh-CN"/>
        </w:rPr>
        <w:t>Fo</w:t>
      </w:r>
      <w:r w:rsidR="005468C5">
        <w:rPr>
          <w:rFonts w:eastAsia="宋体" w:hint="eastAsia"/>
          <w:lang w:val="en-US" w:eastAsia="zh-CN"/>
        </w:rPr>
        <w:t xml:space="preserve">r RV sequence {0, 2, 3, 1}, </w:t>
      </w:r>
      <w:r>
        <w:rPr>
          <w:rFonts w:eastAsia="宋体" w:hint="eastAsia"/>
          <w:lang w:val="en-US" w:eastAsia="zh-CN"/>
        </w:rPr>
        <w:t xml:space="preserve">data must be transmitted on the transmission occasion of RV=0. To reduce the transient period of power on/off and the RS overhead due to frequency hopping, </w:t>
      </w:r>
      <w:bookmarkStart w:id="12" w:name="OLE_LINK11"/>
      <w:r>
        <w:rPr>
          <w:rFonts w:eastAsia="宋体" w:hint="eastAsia"/>
          <w:lang w:val="en-US" w:eastAsia="zh-CN"/>
        </w:rPr>
        <w:t>it is better to only have two hops, e.g., the first hop is floor (K/2),</w:t>
      </w:r>
      <w:r>
        <w:rPr>
          <w:rFonts w:eastAsia="宋体" w:hint="eastAsia"/>
          <w:lang w:val="en-US" w:eastAsia="zh-CN"/>
        </w:rPr>
        <w:t xml:space="preserve"> the second hop is ceil (K/2), where K is the number of repetition.</w:t>
      </w:r>
    </w:p>
    <w:bookmarkEnd w:id="12"/>
    <w:p w:rsidR="00BF0636" w:rsidRDefault="00267CB2">
      <w:pPr>
        <w:numPr>
          <w:ilvl w:val="0"/>
          <w:numId w:val="12"/>
        </w:numPr>
        <w:snapToGrid w:val="0"/>
        <w:spacing w:after="120" w:line="240" w:lineRule="auto"/>
        <w:rPr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For RV sequence </w:t>
      </w:r>
      <w:bookmarkStart w:id="13" w:name="OLE_LINK7"/>
      <w:r>
        <w:rPr>
          <w:rFonts w:eastAsia="宋体" w:hint="eastAsia"/>
          <w:lang w:val="en-US" w:eastAsia="zh-CN"/>
        </w:rPr>
        <w:t>{0, 3, 0, 3}</w:t>
      </w:r>
      <w:bookmarkEnd w:id="13"/>
      <w:r>
        <w:rPr>
          <w:rFonts w:eastAsia="宋体" w:hint="eastAsia"/>
          <w:lang w:val="en-US" w:eastAsia="zh-CN"/>
        </w:rPr>
        <w:t xml:space="preserve">, the start location of the initial transmission may be any of the transmission occasions are associated with RV=0. </w:t>
      </w:r>
      <w:bookmarkStart w:id="14" w:name="OLE_LINK10"/>
      <w:r>
        <w:rPr>
          <w:rFonts w:eastAsia="宋体" w:hint="eastAsia"/>
          <w:lang w:val="en-US" w:eastAsia="zh-CN"/>
        </w:rPr>
        <w:t>It can have the same hopping pattern as RV s</w:t>
      </w:r>
      <w:r>
        <w:rPr>
          <w:rFonts w:eastAsia="宋体" w:hint="eastAsia"/>
          <w:lang w:val="en-US" w:eastAsia="zh-CN"/>
        </w:rPr>
        <w:t>equence</w:t>
      </w:r>
      <w:bookmarkEnd w:id="14"/>
      <w:r>
        <w:rPr>
          <w:rFonts w:eastAsia="宋体" w:hint="eastAsia"/>
          <w:lang w:val="en-US" w:eastAsia="zh-CN"/>
        </w:rPr>
        <w:t xml:space="preserve"> {0, 2, 3, 1}. However, if the initial transmission starts from the second TO with RV0, there might no hopping between the remaining repetition tra</w:t>
      </w:r>
      <w:bookmarkStart w:id="15" w:name="_GoBack"/>
      <w:bookmarkEnd w:id="15"/>
      <w:r>
        <w:rPr>
          <w:rFonts w:eastAsia="宋体" w:hint="eastAsia"/>
          <w:lang w:val="en-US" w:eastAsia="zh-CN"/>
        </w:rPr>
        <w:t>nsmission. An example is shown in Figure 3-a. Another hopping pattern is shown in Figure 3-b, which al</w:t>
      </w:r>
      <w:r>
        <w:rPr>
          <w:rFonts w:eastAsia="宋体" w:hint="eastAsia"/>
          <w:lang w:val="en-US" w:eastAsia="zh-CN"/>
        </w:rPr>
        <w:t xml:space="preserve">ways contains frequency hopping no matter the initial transmission starts from the first or second TO with RV0. </w:t>
      </w:r>
    </w:p>
    <w:p w:rsidR="00BF0636" w:rsidRDefault="00267CB2">
      <w:pPr>
        <w:snapToGrid w:val="0"/>
        <w:spacing w:after="120" w:line="240" w:lineRule="auto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   </w:t>
      </w:r>
      <w:r>
        <w:rPr>
          <w:rFonts w:eastAsiaTheme="minorEastAsia" w:hint="eastAsia"/>
          <w:lang w:eastAsia="zh-CN"/>
        </w:rPr>
        <w:object w:dxaOrig="4284" w:dyaOrig="2719">
          <v:shape id="_x0000_i1027" type="#_x0000_t75" style="width:214.5pt;height:135.75pt" o:ole="">
            <v:imagedata r:id="rId13" o:title=""/>
            <o:lock v:ext="edit" aspectratio="f"/>
          </v:shape>
          <o:OLEObject Type="Embed" ProgID="Visio.Drawing.11" ShapeID="_x0000_i1027" DrawAspect="Content" ObjectID="_1599722328" r:id="rId14"/>
        </w:object>
      </w:r>
      <w:r>
        <w:rPr>
          <w:rFonts w:eastAsiaTheme="minorEastAsia" w:hint="eastAsia"/>
          <w:lang w:val="en-US" w:eastAsia="zh-CN"/>
        </w:rPr>
        <w:t xml:space="preserve">    </w:t>
      </w:r>
      <w:r>
        <w:rPr>
          <w:rFonts w:eastAsiaTheme="minorEastAsia" w:hint="eastAsia"/>
          <w:lang w:eastAsia="zh-CN"/>
        </w:rPr>
        <w:object w:dxaOrig="4698" w:dyaOrig="2673">
          <v:shape id="_x0000_i1028" type="#_x0000_t75" style="width:234.75pt;height:133.5pt" o:ole="">
            <v:imagedata r:id="rId15" o:title=""/>
            <o:lock v:ext="edit" aspectratio="f"/>
          </v:shape>
          <o:OLEObject Type="Embed" ProgID="Visio.Drawing.11" ShapeID="_x0000_i1028" DrawAspect="Content" ObjectID="_1599722329" r:id="rId16"/>
        </w:object>
      </w:r>
    </w:p>
    <w:p w:rsidR="00BF0636" w:rsidRDefault="00267CB2">
      <w:pPr>
        <w:snapToGrid w:val="0"/>
        <w:spacing w:after="120" w:line="240" w:lineRule="auto"/>
        <w:ind w:firstLineChars="400" w:firstLine="800"/>
        <w:rPr>
          <w:lang w:val="en-US" w:eastAsia="zh-CN"/>
        </w:rPr>
      </w:pPr>
      <w:r>
        <w:rPr>
          <w:lang w:val="en-US" w:eastAsia="zh-CN"/>
        </w:rPr>
        <w:t>Figure 3</w:t>
      </w:r>
      <w:r>
        <w:rPr>
          <w:rFonts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 H</w:t>
      </w:r>
      <w:r>
        <w:rPr>
          <w:rFonts w:hint="eastAsia"/>
          <w:lang w:val="en-US" w:eastAsia="zh-CN"/>
        </w:rPr>
        <w:t xml:space="preserve">opping pattern 1                                            Figure </w:t>
      </w:r>
      <w:r>
        <w:rPr>
          <w:rFonts w:hint="eastAsia"/>
          <w:lang w:val="en-US" w:eastAsia="zh-CN"/>
        </w:rPr>
        <w:t>3-b Hopping pattern 2</w:t>
      </w:r>
    </w:p>
    <w:p w:rsidR="00BF0636" w:rsidRDefault="00267CB2">
      <w:pPr>
        <w:snapToGrid w:val="0"/>
        <w:spacing w:after="120" w:line="240" w:lineRule="auto"/>
        <w:jc w:val="center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Figure 3 Frequency hopping pattern for RV</w:t>
      </w:r>
      <w:r>
        <w:rPr>
          <w:rFonts w:eastAsia="宋体" w:hint="eastAsia"/>
          <w:b/>
          <w:bCs/>
          <w:lang w:val="en-US" w:eastAsia="zh-CN"/>
        </w:rPr>
        <w:t>{0, 3, 0, 3}</w:t>
      </w:r>
    </w:p>
    <w:p w:rsidR="00BF0636" w:rsidRDefault="00267CB2">
      <w:pPr>
        <w:snapToGrid w:val="0"/>
        <w:spacing w:after="0" w:line="240" w:lineRule="auto"/>
        <w:rPr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7: For the inter-repetition frequency hopping, </w:t>
      </w:r>
      <w:r>
        <w:rPr>
          <w:rFonts w:eastAsiaTheme="minorEastAsia" w:hint="eastAsia"/>
          <w:b/>
          <w:i/>
          <w:lang w:val="en-US" w:eastAsia="zh-CN"/>
        </w:rPr>
        <w:t xml:space="preserve">the </w:t>
      </w:r>
      <w:r>
        <w:rPr>
          <w:rFonts w:eastAsiaTheme="minorEastAsia"/>
          <w:b/>
          <w:i/>
          <w:lang w:val="en-US" w:eastAsia="zh-CN"/>
        </w:rPr>
        <w:t xml:space="preserve">hopping pattern design can be </w:t>
      </w:r>
      <w:r>
        <w:rPr>
          <w:rFonts w:eastAsiaTheme="minorEastAsia" w:hint="eastAsia"/>
          <w:b/>
          <w:i/>
          <w:lang w:val="en-US" w:eastAsia="zh-CN"/>
        </w:rPr>
        <w:t xml:space="preserve">based on the repetition number and </w:t>
      </w:r>
      <w:r>
        <w:rPr>
          <w:rFonts w:eastAsiaTheme="minorEastAsia"/>
          <w:b/>
          <w:i/>
          <w:lang w:val="en-US" w:eastAsia="zh-CN"/>
        </w:rPr>
        <w:t xml:space="preserve">the configured </w:t>
      </w:r>
      <w:r>
        <w:rPr>
          <w:rFonts w:eastAsiaTheme="minorEastAsia" w:hint="eastAsia"/>
          <w:b/>
          <w:i/>
          <w:lang w:val="en-US" w:eastAsia="zh-CN"/>
        </w:rPr>
        <w:t xml:space="preserve">RV sequence, the following could be considered: </w:t>
      </w:r>
    </w:p>
    <w:p w:rsidR="00BF0636" w:rsidRDefault="00267CB2">
      <w:pPr>
        <w:numPr>
          <w:ilvl w:val="0"/>
          <w:numId w:val="13"/>
        </w:numPr>
        <w:snapToGrid w:val="0"/>
        <w:spacing w:after="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For </w:t>
      </w:r>
      <w:r>
        <w:rPr>
          <w:rFonts w:eastAsia="宋体" w:hint="eastAsia"/>
          <w:b/>
          <w:bCs/>
          <w:i/>
          <w:iCs/>
          <w:lang w:val="en-US" w:eastAsia="zh-CN"/>
        </w:rPr>
        <w:t>RV sequence {0, 0, 0, 0}, hopping boundary can occur at each repetition.</w:t>
      </w:r>
    </w:p>
    <w:p w:rsidR="00BF0636" w:rsidRDefault="00267CB2">
      <w:pPr>
        <w:numPr>
          <w:ilvl w:val="0"/>
          <w:numId w:val="13"/>
        </w:numPr>
        <w:snapToGrid w:val="0"/>
        <w:spacing w:after="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For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RV sequence {0, 2, 3, 1}, the first hop is floor (K/2), the second hop is ceil (K/2), where K is the repetition number.   </w:t>
      </w:r>
    </w:p>
    <w:p w:rsidR="00BF0636" w:rsidRDefault="00267CB2">
      <w:pPr>
        <w:numPr>
          <w:ilvl w:val="0"/>
          <w:numId w:val="13"/>
        </w:numPr>
        <w:snapToGrid w:val="0"/>
        <w:spacing w:after="24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For</w:t>
      </w:r>
      <w:r>
        <w:rPr>
          <w:rFonts w:hint="eastAsia"/>
          <w:b/>
          <w:bCs/>
          <w:i/>
          <w:iCs/>
          <w:szCs w:val="21"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RV sequence {0, 3, 0, 3}, </w:t>
      </w:r>
      <w:r>
        <w:rPr>
          <w:rFonts w:eastAsiaTheme="minorEastAsia"/>
          <w:b/>
          <w:i/>
          <w:lang w:val="en-US" w:eastAsia="zh-CN"/>
        </w:rPr>
        <w:t>hopping pattern</w:t>
      </w:r>
      <w:r>
        <w:rPr>
          <w:rFonts w:eastAsiaTheme="minorEastAsia" w:hint="eastAsia"/>
          <w:b/>
          <w:i/>
          <w:lang w:val="en-US" w:eastAsia="zh-CN"/>
        </w:rPr>
        <w:t xml:space="preserve"> need </w:t>
      </w:r>
      <w:r>
        <w:rPr>
          <w:rFonts w:eastAsia="宋体" w:hint="eastAsia"/>
          <w:b/>
          <w:bCs/>
          <w:i/>
          <w:iCs/>
          <w:lang w:val="en-US" w:eastAsia="zh-CN"/>
        </w:rPr>
        <w:t>further study.</w:t>
      </w:r>
    </w:p>
    <w:p w:rsidR="00BF0636" w:rsidRDefault="00267CB2">
      <w:pPr>
        <w:pStyle w:val="1"/>
        <w:snapToGrid w:val="0"/>
        <w:spacing w:beforeLines="0" w:afterLines="50" w:after="180"/>
      </w:pPr>
      <w:r>
        <w:rPr>
          <w:rFonts w:hint="eastAsia"/>
        </w:rPr>
        <w:t>Conclusion</w:t>
      </w:r>
    </w:p>
    <w:p w:rsidR="00BF0636" w:rsidRDefault="00267CB2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analysis given above, we have the following observations and proposals:</w:t>
      </w:r>
    </w:p>
    <w:p w:rsidR="00BF0636" w:rsidRDefault="00267CB2">
      <w:pPr>
        <w:snapToGrid w:val="0"/>
        <w:spacing w:beforeLines="50" w:before="180" w:afterLines="50" w:line="240" w:lineRule="auto"/>
        <w:rPr>
          <w:b/>
          <w:i/>
        </w:rPr>
      </w:pPr>
      <w:r>
        <w:rPr>
          <w:b/>
          <w:i/>
        </w:rPr>
        <w:t xml:space="preserve">Observation </w:t>
      </w:r>
      <w:r>
        <w:rPr>
          <w:rFonts w:eastAsia="宋体" w:hint="eastAsia"/>
          <w:b/>
          <w:i/>
          <w:lang w:val="en-US" w:eastAsia="zh-CN"/>
        </w:rPr>
        <w:t>1</w:t>
      </w:r>
      <w:r>
        <w:rPr>
          <w:b/>
          <w:i/>
        </w:rPr>
        <w:t xml:space="preserve">: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 xml:space="preserve">The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existing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 xml:space="preserve"> timer scheme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is still useful for mis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 xml:space="preserve">sing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 xml:space="preserve">detection of 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>HARQ-ACK f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>eedback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 xml:space="preserve">. </w:t>
      </w:r>
    </w:p>
    <w:p w:rsidR="00BF0636" w:rsidRDefault="00267CB2">
      <w:pPr>
        <w:snapToGrid w:val="0"/>
        <w:spacing w:after="120" w:line="240" w:lineRule="auto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2: Using RRC signalling to inform the UE to c</w:t>
      </w:r>
      <w:r>
        <w:rPr>
          <w:rFonts w:eastAsia="宋体" w:hint="eastAsia"/>
          <w:b/>
          <w:bCs/>
          <w:i/>
          <w:iCs/>
          <w:lang w:val="en-US" w:eastAsia="zh-CN"/>
        </w:rPr>
        <w:t>hoose transmission modes between K repe</w:t>
      </w:r>
      <w:r>
        <w:rPr>
          <w:rFonts w:eastAsia="宋体"/>
          <w:b/>
          <w:bCs/>
          <w:i/>
          <w:iCs/>
          <w:lang w:val="en-US" w:eastAsia="zh-CN"/>
        </w:rPr>
        <w:t>ti</w:t>
      </w:r>
      <w:r>
        <w:rPr>
          <w:rFonts w:eastAsia="宋体" w:hint="eastAsia"/>
          <w:b/>
          <w:bCs/>
          <w:i/>
          <w:iCs/>
          <w:lang w:val="en-US" w:eastAsia="zh-CN"/>
        </w:rPr>
        <w:t>tions across consecutive slots or K repetitions within one slot</w:t>
      </w:r>
      <w:r>
        <w:rPr>
          <w:rFonts w:hint="eastAsia"/>
          <w:b/>
          <w:bCs/>
          <w:i/>
          <w:iCs/>
          <w:szCs w:val="21"/>
          <w:lang w:val="en-US" w:eastAsia="zh-CN"/>
        </w:rPr>
        <w:t>.</w:t>
      </w:r>
    </w:p>
    <w:p w:rsidR="00BF0636" w:rsidRDefault="00267CB2">
      <w:pPr>
        <w:snapToGrid w:val="0"/>
        <w:spacing w:after="0" w:line="360" w:lineRule="auto"/>
        <w:rPr>
          <w:rFonts w:eastAsiaTheme="minorEastAsia"/>
          <w:color w:val="000000"/>
          <w:lang w:val="en-US" w:eastAsia="zh-CN"/>
        </w:rPr>
      </w:pPr>
      <w:r>
        <w:rPr>
          <w:b/>
          <w:i/>
        </w:rPr>
        <w:t>Proposal 1</w:t>
      </w:r>
      <w:r>
        <w:rPr>
          <w:rFonts w:hint="eastAsia"/>
          <w:b/>
          <w:i/>
          <w:lang w:eastAsia="zh-CN"/>
        </w:rPr>
        <w:t>：</w:t>
      </w:r>
      <w:r>
        <w:rPr>
          <w:rFonts w:hint="eastAsia"/>
          <w:b/>
          <w:i/>
          <w:lang w:val="en-US" w:eastAsia="zh-CN"/>
        </w:rPr>
        <w:t>Explicit ACK should be introduced for UL grant-free transmission.</w:t>
      </w:r>
    </w:p>
    <w:p w:rsidR="00BF0636" w:rsidRDefault="00267CB2">
      <w:pPr>
        <w:snapToGrid w:val="0"/>
        <w:spacing w:after="0" w:line="360" w:lineRule="auto"/>
        <w:rPr>
          <w:rFonts w:eastAsiaTheme="minorEastAsia"/>
          <w:b/>
          <w:i/>
          <w:color w:val="000000"/>
          <w:lang w:val="en-US" w:eastAsia="zh-CN"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2</w:t>
      </w:r>
      <w:r>
        <w:rPr>
          <w:b/>
          <w:i/>
        </w:rPr>
        <w:t xml:space="preserve">: Asynchronous ACK feedback for UL </w:t>
      </w:r>
      <w:r>
        <w:rPr>
          <w:rFonts w:eastAsiaTheme="minorEastAsia"/>
          <w:b/>
          <w:i/>
          <w:color w:val="000000"/>
          <w:lang w:val="en-US" w:eastAsia="zh-CN"/>
        </w:rPr>
        <w:t xml:space="preserve">grant-free transmission should be supported. </w:t>
      </w:r>
    </w:p>
    <w:p w:rsidR="00BF0636" w:rsidRDefault="00267CB2">
      <w:pPr>
        <w:snapToGrid w:val="0"/>
        <w:spacing w:after="0" w:line="360" w:lineRule="auto"/>
        <w:rPr>
          <w:rFonts w:eastAsiaTheme="minorEastAsia"/>
          <w:color w:val="000000"/>
          <w:lang w:val="en-US" w:eastAsia="zh-CN"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3</w:t>
      </w:r>
      <w:r>
        <w:rPr>
          <w:b/>
          <w:i/>
        </w:rPr>
        <w:t>: Ado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 xml:space="preserve">pt 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>UE-specif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i</w:t>
      </w:r>
      <w:r>
        <w:rPr>
          <w:rFonts w:eastAsiaTheme="minorEastAsia" w:hint="eastAsia"/>
          <w:b/>
          <w:i/>
          <w:color w:val="000000"/>
          <w:szCs w:val="22"/>
          <w:lang w:val="en-US" w:eastAsia="zh-CN"/>
        </w:rPr>
        <w:t xml:space="preserve">c signal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for</w:t>
      </w:r>
      <w:r>
        <w:rPr>
          <w:b/>
          <w:i/>
        </w:rPr>
        <w:t xml:space="preserve"> </w:t>
      </w:r>
      <w:r>
        <w:rPr>
          <w:rFonts w:eastAsiaTheme="minorEastAsia"/>
          <w:b/>
          <w:i/>
          <w:color w:val="000000"/>
          <w:szCs w:val="22"/>
          <w:lang w:val="en-US" w:eastAsia="zh-CN"/>
        </w:rPr>
        <w:t>explicit ACK feedback for UL grant-free transmission.</w:t>
      </w:r>
    </w:p>
    <w:p w:rsidR="00BF0636" w:rsidRDefault="00267CB2">
      <w:pPr>
        <w:snapToGrid w:val="0"/>
        <w:spacing w:afterLines="50" w:line="240" w:lineRule="auto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4: Mini-slot repetitions within one slot should be supported </w:t>
      </w:r>
      <w:r>
        <w:rPr>
          <w:rFonts w:hint="eastAsia"/>
          <w:b/>
          <w:bCs/>
          <w:i/>
          <w:iCs/>
          <w:szCs w:val="21"/>
          <w:lang w:val="en-US" w:eastAsia="zh-CN"/>
        </w:rPr>
        <w:t>at least for PUSCH mapping type B.</w:t>
      </w:r>
    </w:p>
    <w:p w:rsidR="00BF0636" w:rsidRDefault="00267CB2">
      <w:pPr>
        <w:snapToGrid w:val="0"/>
        <w:spacing w:after="0" w:line="360" w:lineRule="auto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5:  To further investigate whether and how to allow K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repetitions across the slot boundary. </w:t>
      </w:r>
    </w:p>
    <w:p w:rsidR="00BF0636" w:rsidRDefault="00267CB2">
      <w:pPr>
        <w:snapToGrid w:val="0"/>
        <w:spacing w:after="12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6: A new UE behavior should be defined if the TO collides with SFI, the following options can be considered:</w:t>
      </w:r>
    </w:p>
    <w:p w:rsidR="00BF0636" w:rsidRDefault="00267CB2">
      <w:pPr>
        <w:numPr>
          <w:ilvl w:val="0"/>
          <w:numId w:val="9"/>
        </w:numPr>
        <w:snapToGrid w:val="0"/>
        <w:spacing w:after="120" w:line="240" w:lineRule="auto"/>
        <w:ind w:leftChars="200" w:left="820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For RV sequence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{0, 2, 3, 1} or {0, 3, 0, 3}, </w:t>
      </w:r>
      <w:r>
        <w:rPr>
          <w:rFonts w:hint="eastAsia"/>
          <w:b/>
          <w:bCs/>
          <w:i/>
          <w:iCs/>
          <w:szCs w:val="21"/>
          <w:lang w:val="en-US" w:eastAsia="zh-CN"/>
        </w:rPr>
        <w:t>if the first TO collides with SFI:</w:t>
      </w:r>
    </w:p>
    <w:p w:rsidR="00BF0636" w:rsidRDefault="00267CB2">
      <w:pPr>
        <w:numPr>
          <w:ilvl w:val="0"/>
          <w:numId w:val="10"/>
        </w:numPr>
        <w:tabs>
          <w:tab w:val="left" w:pos="1000"/>
          <w:tab w:val="left" w:pos="1600"/>
        </w:tabs>
        <w:snapToGrid w:val="0"/>
        <w:spacing w:after="120" w:line="240" w:lineRule="auto"/>
        <w:ind w:firstLine="380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Allow the transmission of the remaining TOs which is not collide with SFI. RV0 is transmitted on the </w:t>
      </w:r>
    </w:p>
    <w:p w:rsidR="00BF0636" w:rsidRDefault="00267CB2">
      <w:pPr>
        <w:tabs>
          <w:tab w:val="left" w:pos="1000"/>
          <w:tab w:val="left" w:pos="1600"/>
        </w:tabs>
        <w:snapToGrid w:val="0"/>
        <w:spacing w:after="120" w:line="240" w:lineRule="auto"/>
        <w:ind w:left="800" w:firstLineChars="100" w:firstLine="201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first available TOs.</w:t>
      </w:r>
    </w:p>
    <w:p w:rsidR="00BF0636" w:rsidRDefault="00267CB2">
      <w:pPr>
        <w:numPr>
          <w:ilvl w:val="0"/>
          <w:numId w:val="10"/>
        </w:numPr>
        <w:tabs>
          <w:tab w:val="left" w:pos="1000"/>
          <w:tab w:val="left" w:pos="1600"/>
        </w:tabs>
        <w:snapToGrid w:val="0"/>
        <w:spacing w:after="120" w:line="240" w:lineRule="auto"/>
        <w:ind w:firstLine="380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gNB can </w:t>
      </w:r>
      <w:r>
        <w:rPr>
          <w:rFonts w:hint="eastAsia"/>
          <w:b/>
          <w:bCs/>
          <w:i/>
          <w:iCs/>
          <w:lang w:val="en-US" w:eastAsia="zh-CN"/>
        </w:rPr>
        <w:t>configure additional TOs for UE to ensure th</w:t>
      </w:r>
      <w:r>
        <w:rPr>
          <w:rFonts w:hint="eastAsia"/>
          <w:b/>
          <w:bCs/>
          <w:i/>
          <w:iCs/>
          <w:lang w:val="en-US" w:eastAsia="zh-CN"/>
        </w:rPr>
        <w:t>e K repetitions.</w:t>
      </w:r>
    </w:p>
    <w:p w:rsidR="00BF0636" w:rsidRDefault="00267CB2">
      <w:pPr>
        <w:numPr>
          <w:ilvl w:val="0"/>
          <w:numId w:val="11"/>
        </w:numPr>
        <w:tabs>
          <w:tab w:val="left" w:pos="1000"/>
          <w:tab w:val="left" w:pos="1200"/>
        </w:tabs>
        <w:snapToGrid w:val="0"/>
        <w:spacing w:after="120" w:line="240" w:lineRule="auto"/>
        <w:ind w:firstLine="580"/>
        <w:rPr>
          <w:rFonts w:eastAsia="宋体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lastRenderedPageBreak/>
        <w:t xml:space="preserve"> The additional TOs should not be out of the latency boundary.    </w:t>
      </w:r>
    </w:p>
    <w:p w:rsidR="00BF0636" w:rsidRDefault="00267CB2">
      <w:pPr>
        <w:numPr>
          <w:ilvl w:val="0"/>
          <w:numId w:val="9"/>
        </w:numPr>
        <w:snapToGrid w:val="0"/>
        <w:spacing w:after="120" w:line="240" w:lineRule="auto"/>
        <w:ind w:leftChars="200" w:left="820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For a colliding TO,  FFS whether data can be transmitted on the remaining symbols which not collide with SFI  </w:t>
      </w:r>
    </w:p>
    <w:p w:rsidR="00BF0636" w:rsidRDefault="00267CB2">
      <w:pPr>
        <w:snapToGrid w:val="0"/>
        <w:spacing w:after="0" w:line="240" w:lineRule="auto"/>
        <w:rPr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7: For the inter-repetition frequency hopping, </w:t>
      </w:r>
      <w:r>
        <w:rPr>
          <w:rFonts w:eastAsiaTheme="minorEastAsia" w:hint="eastAsia"/>
          <w:b/>
          <w:i/>
          <w:lang w:val="en-US" w:eastAsia="zh-CN"/>
        </w:rPr>
        <w:t xml:space="preserve">the </w:t>
      </w:r>
      <w:r>
        <w:rPr>
          <w:rFonts w:eastAsiaTheme="minorEastAsia"/>
          <w:b/>
          <w:i/>
          <w:lang w:val="en-US" w:eastAsia="zh-CN"/>
        </w:rPr>
        <w:t>h</w:t>
      </w:r>
      <w:r>
        <w:rPr>
          <w:rFonts w:eastAsiaTheme="minorEastAsia"/>
          <w:b/>
          <w:i/>
          <w:lang w:val="en-US" w:eastAsia="zh-CN"/>
        </w:rPr>
        <w:t xml:space="preserve">opping pattern design can be </w:t>
      </w:r>
      <w:r>
        <w:rPr>
          <w:rFonts w:eastAsiaTheme="minorEastAsia" w:hint="eastAsia"/>
          <w:b/>
          <w:i/>
          <w:lang w:val="en-US" w:eastAsia="zh-CN"/>
        </w:rPr>
        <w:t xml:space="preserve">based on the repetition number and </w:t>
      </w:r>
      <w:r>
        <w:rPr>
          <w:rFonts w:eastAsiaTheme="minorEastAsia"/>
          <w:b/>
          <w:i/>
          <w:lang w:val="en-US" w:eastAsia="zh-CN"/>
        </w:rPr>
        <w:t xml:space="preserve">the configured </w:t>
      </w:r>
      <w:r>
        <w:rPr>
          <w:rFonts w:eastAsiaTheme="minorEastAsia" w:hint="eastAsia"/>
          <w:b/>
          <w:i/>
          <w:lang w:val="en-US" w:eastAsia="zh-CN"/>
        </w:rPr>
        <w:t xml:space="preserve">RV sequence, the following could be considered: </w:t>
      </w:r>
    </w:p>
    <w:p w:rsidR="00BF0636" w:rsidRDefault="00267CB2">
      <w:pPr>
        <w:numPr>
          <w:ilvl w:val="0"/>
          <w:numId w:val="13"/>
        </w:numPr>
        <w:snapToGrid w:val="0"/>
        <w:spacing w:after="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For </w:t>
      </w:r>
      <w:r>
        <w:rPr>
          <w:rFonts w:eastAsia="宋体" w:hint="eastAsia"/>
          <w:b/>
          <w:bCs/>
          <w:i/>
          <w:iCs/>
          <w:lang w:val="en-US" w:eastAsia="zh-CN"/>
        </w:rPr>
        <w:t>RV sequence {0, 0, 0, 0}, hopping boundary can occur at each repetition.</w:t>
      </w:r>
    </w:p>
    <w:p w:rsidR="00BF0636" w:rsidRDefault="00267CB2">
      <w:pPr>
        <w:numPr>
          <w:ilvl w:val="0"/>
          <w:numId w:val="13"/>
        </w:numPr>
        <w:snapToGrid w:val="0"/>
        <w:spacing w:after="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For </w:t>
      </w:r>
      <w:r>
        <w:rPr>
          <w:rFonts w:eastAsia="宋体" w:hint="eastAsia"/>
          <w:b/>
          <w:bCs/>
          <w:i/>
          <w:iCs/>
          <w:lang w:val="en-US" w:eastAsia="zh-CN"/>
        </w:rPr>
        <w:t>RV sequence {0, 2, 3, 1}, the first hop is floo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r (K/2), the second hop is ceil (K/2), where K is the repetition number.   </w:t>
      </w:r>
    </w:p>
    <w:p w:rsidR="00BF0636" w:rsidRDefault="00267CB2">
      <w:pPr>
        <w:numPr>
          <w:ilvl w:val="0"/>
          <w:numId w:val="13"/>
        </w:numPr>
        <w:snapToGrid w:val="0"/>
        <w:spacing w:after="240" w:line="240" w:lineRule="auto"/>
        <w:rPr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For 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RV sequence {0, 3, 0, 3}, </w:t>
      </w:r>
      <w:r>
        <w:rPr>
          <w:rFonts w:eastAsiaTheme="minorEastAsia"/>
          <w:b/>
          <w:i/>
          <w:lang w:val="en-US" w:eastAsia="zh-CN"/>
        </w:rPr>
        <w:t>hopping pattern</w:t>
      </w:r>
      <w:r>
        <w:rPr>
          <w:rFonts w:eastAsiaTheme="minorEastAsia" w:hint="eastAsia"/>
          <w:b/>
          <w:i/>
          <w:lang w:val="en-US" w:eastAsia="zh-CN"/>
        </w:rPr>
        <w:t xml:space="preserve"> need </w:t>
      </w:r>
      <w:r>
        <w:rPr>
          <w:rFonts w:eastAsia="宋体" w:hint="eastAsia"/>
          <w:b/>
          <w:bCs/>
          <w:i/>
          <w:iCs/>
          <w:lang w:val="en-US" w:eastAsia="zh-CN"/>
        </w:rPr>
        <w:t>further study.</w:t>
      </w:r>
    </w:p>
    <w:p w:rsidR="00BF0636" w:rsidRDefault="00267CB2">
      <w:pPr>
        <w:pStyle w:val="1"/>
        <w:snapToGrid w:val="0"/>
        <w:spacing w:beforeLines="0" w:afterLines="50" w:after="180"/>
      </w:pPr>
      <w:r>
        <w:rPr>
          <w:rFonts w:hint="eastAsia"/>
        </w:rPr>
        <w:t>Reference</w:t>
      </w:r>
    </w:p>
    <w:p w:rsidR="00BF0636" w:rsidRDefault="00267CB2">
      <w:pPr>
        <w:pStyle w:val="12"/>
        <w:numPr>
          <w:ilvl w:val="0"/>
          <w:numId w:val="14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16" w:name="_Ref427157992"/>
      <w:r>
        <w:rPr>
          <w:rFonts w:ascii="Times New Roman" w:hAnsi="Times New Roman" w:hint="eastAsia"/>
          <w:sz w:val="20"/>
          <w:szCs w:val="20"/>
          <w:lang w:val="en-US" w:eastAsia="zh-CN"/>
        </w:rPr>
        <w:t>3GPP RAN #94, chairman notes.</w:t>
      </w:r>
    </w:p>
    <w:p w:rsidR="00BF0636" w:rsidRDefault="00267CB2">
      <w:pPr>
        <w:pStyle w:val="References"/>
        <w:numPr>
          <w:ilvl w:val="0"/>
          <w:numId w:val="14"/>
        </w:numPr>
        <w:adjustRightInd w:val="0"/>
        <w:spacing w:after="0" w:line="360" w:lineRule="auto"/>
        <w:jc w:val="left"/>
        <w:rPr>
          <w:lang w:eastAsia="ja-JP"/>
        </w:rPr>
      </w:pPr>
      <w:r>
        <w:rPr>
          <w:szCs w:val="20"/>
          <w:lang w:eastAsia="zh-CN"/>
        </w:rPr>
        <w:t>3GPP TS 22.804 v16.0.0</w:t>
      </w:r>
      <w:r>
        <w:rPr>
          <w:rFonts w:hint="eastAsia"/>
          <w:szCs w:val="20"/>
          <w:lang w:eastAsia="zh-CN"/>
        </w:rPr>
        <w:t>,</w:t>
      </w:r>
      <w:r>
        <w:rPr>
          <w:szCs w:val="20"/>
          <w:lang w:eastAsia="zh-CN"/>
        </w:rPr>
        <w:t xml:space="preserve"> “Study on communication for automation in Vertical Domains”</w:t>
      </w:r>
      <w:r>
        <w:rPr>
          <w:rFonts w:hint="eastAsia"/>
          <w:szCs w:val="20"/>
          <w:lang w:eastAsia="zh-CN"/>
        </w:rPr>
        <w:t>.</w:t>
      </w:r>
      <w:bookmarkEnd w:id="16"/>
    </w:p>
    <w:sectPr w:rsidR="00BF0636">
      <w:footerReference w:type="default" r:id="rId17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CB2" w:rsidRDefault="00267CB2">
      <w:pPr>
        <w:spacing w:after="0" w:line="240" w:lineRule="auto"/>
      </w:pPr>
      <w:r>
        <w:separator/>
      </w:r>
    </w:p>
  </w:endnote>
  <w:endnote w:type="continuationSeparator" w:id="0">
    <w:p w:rsidR="00267CB2" w:rsidRDefault="00267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636" w:rsidRDefault="00267CB2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68C5" w:rsidRPr="005468C5">
      <w:rPr>
        <w:noProof/>
        <w:lang w:val="en-US" w:eastAsia="zh-CN"/>
      </w:rPr>
      <w:t>6</w:t>
    </w:r>
    <w:r>
      <w:rPr>
        <w:lang w:val="en-US" w:eastAsia="zh-CN"/>
      </w:rPr>
      <w:fldChar w:fldCharType="end"/>
    </w:r>
  </w:p>
  <w:p w:rsidR="00BF0636" w:rsidRDefault="00BF063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CB2" w:rsidRDefault="00267CB2">
      <w:pPr>
        <w:spacing w:after="0" w:line="240" w:lineRule="auto"/>
      </w:pPr>
      <w:r>
        <w:separator/>
      </w:r>
    </w:p>
  </w:footnote>
  <w:footnote w:type="continuationSeparator" w:id="0">
    <w:p w:rsidR="00267CB2" w:rsidRDefault="00267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DE340D"/>
    <w:multiLevelType w:val="multilevel"/>
    <w:tmpl w:val="2ADE340D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461E2188"/>
    <w:multiLevelType w:val="multilevel"/>
    <w:tmpl w:val="461E21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E9A2A90"/>
    <w:multiLevelType w:val="multilevel"/>
    <w:tmpl w:val="4E9A2A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0D829C"/>
    <w:multiLevelType w:val="single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5B6BBA2A"/>
    <w:multiLevelType w:val="singleLevel"/>
    <w:tmpl w:val="5B6BBA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5BAB11FA"/>
    <w:multiLevelType w:val="singleLevel"/>
    <w:tmpl w:val="5BAB11F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5BAB4FCB"/>
    <w:multiLevelType w:val="singleLevel"/>
    <w:tmpl w:val="5BAB4FCB"/>
    <w:lvl w:ilvl="0">
      <w:start w:val="1"/>
      <w:numFmt w:val="bullet"/>
      <w:lvlText w:val="○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9">
    <w:nsid w:val="5BAB5105"/>
    <w:multiLevelType w:val="singleLevel"/>
    <w:tmpl w:val="5BAB510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5BAB6041"/>
    <w:multiLevelType w:val="singleLevel"/>
    <w:tmpl w:val="5BAB604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BAB7009"/>
    <w:multiLevelType w:val="singleLevel"/>
    <w:tmpl w:val="5BAB700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>
    <w:nsid w:val="5BADD7FE"/>
    <w:multiLevelType w:val="singleLevel"/>
    <w:tmpl w:val="5BADD7FE"/>
    <w:lvl w:ilvl="0">
      <w:start w:val="1"/>
      <w:numFmt w:val="decimal"/>
      <w:suff w:val="space"/>
      <w:lvlText w:val="%1)"/>
      <w:lvlJc w:val="left"/>
    </w:lvl>
  </w:abstractNum>
  <w:abstractNum w:abstractNumId="13">
    <w:nsid w:val="63950AAC"/>
    <w:multiLevelType w:val="multilevel"/>
    <w:tmpl w:val="63950AAC"/>
    <w:lvl w:ilvl="0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3"/>
  </w:num>
  <w:num w:numId="6">
    <w:abstractNumId w:val="1"/>
  </w:num>
  <w:num w:numId="7">
    <w:abstractNumId w:val="7"/>
  </w:num>
  <w:num w:numId="8">
    <w:abstractNumId w:val="12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2AC"/>
    <w:rsid w:val="000377C6"/>
    <w:rsid w:val="00037B36"/>
    <w:rsid w:val="00037B68"/>
    <w:rsid w:val="00037BE2"/>
    <w:rsid w:val="0004040C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524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784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2DE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1D4"/>
    <w:rsid w:val="000A2423"/>
    <w:rsid w:val="000A3280"/>
    <w:rsid w:val="000A3E2A"/>
    <w:rsid w:val="000A3F47"/>
    <w:rsid w:val="000A3FB0"/>
    <w:rsid w:val="000A4702"/>
    <w:rsid w:val="000A4864"/>
    <w:rsid w:val="000A4EF4"/>
    <w:rsid w:val="000A5AFC"/>
    <w:rsid w:val="000A5B65"/>
    <w:rsid w:val="000A67AC"/>
    <w:rsid w:val="000A6C2E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063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13E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CDB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99A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B6B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4CE5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6B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DD8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CD2"/>
    <w:rsid w:val="001D2F78"/>
    <w:rsid w:val="001D3067"/>
    <w:rsid w:val="001D3191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3CB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999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3DBB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D10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7F5"/>
    <w:rsid w:val="00266A12"/>
    <w:rsid w:val="00267622"/>
    <w:rsid w:val="002678F8"/>
    <w:rsid w:val="00267CB2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B85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2CD5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32E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C57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46E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51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53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873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22E8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0EF5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272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296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C08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368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8C0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54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B11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D3C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8FA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91F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2A3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2D6D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278AB"/>
    <w:rsid w:val="00527C8D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376A3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3D0B"/>
    <w:rsid w:val="005440CE"/>
    <w:rsid w:val="0054500C"/>
    <w:rsid w:val="00545D19"/>
    <w:rsid w:val="00546083"/>
    <w:rsid w:val="005468C5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97C0E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C1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3864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303"/>
    <w:rsid w:val="005C747B"/>
    <w:rsid w:val="005C7773"/>
    <w:rsid w:val="005C78FE"/>
    <w:rsid w:val="005C7AF3"/>
    <w:rsid w:val="005C7C74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4F74"/>
    <w:rsid w:val="005E5400"/>
    <w:rsid w:val="005E5503"/>
    <w:rsid w:val="005E5B79"/>
    <w:rsid w:val="005E5C95"/>
    <w:rsid w:val="005E5DAA"/>
    <w:rsid w:val="005E648D"/>
    <w:rsid w:val="005E68DF"/>
    <w:rsid w:val="005E7058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900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D56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215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4CA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829"/>
    <w:rsid w:val="00671CB9"/>
    <w:rsid w:val="00671D5B"/>
    <w:rsid w:val="00672457"/>
    <w:rsid w:val="0067336F"/>
    <w:rsid w:val="006734A7"/>
    <w:rsid w:val="0067362D"/>
    <w:rsid w:val="00673BCE"/>
    <w:rsid w:val="00674725"/>
    <w:rsid w:val="00675096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13D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19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86F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88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89B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0ECF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2EF1"/>
    <w:rsid w:val="00773405"/>
    <w:rsid w:val="0077345E"/>
    <w:rsid w:val="00774257"/>
    <w:rsid w:val="0077449D"/>
    <w:rsid w:val="007746F7"/>
    <w:rsid w:val="00774AA6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0E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613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0762C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C5D"/>
    <w:rsid w:val="00834D64"/>
    <w:rsid w:val="00835C3D"/>
    <w:rsid w:val="0083643B"/>
    <w:rsid w:val="008364CC"/>
    <w:rsid w:val="008367C8"/>
    <w:rsid w:val="00836CBA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7E9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5E7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257"/>
    <w:rsid w:val="008C5644"/>
    <w:rsid w:val="008C5A02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4CF2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BF4"/>
    <w:rsid w:val="008F5CA1"/>
    <w:rsid w:val="008F5E92"/>
    <w:rsid w:val="008F632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6C0B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8F7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85C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45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9F3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154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D7E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6B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D59"/>
    <w:rsid w:val="00A54E23"/>
    <w:rsid w:val="00A550EE"/>
    <w:rsid w:val="00A555F4"/>
    <w:rsid w:val="00A55C27"/>
    <w:rsid w:val="00A56198"/>
    <w:rsid w:val="00A56308"/>
    <w:rsid w:val="00A56619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9"/>
    <w:rsid w:val="00A6312B"/>
    <w:rsid w:val="00A632A6"/>
    <w:rsid w:val="00A63623"/>
    <w:rsid w:val="00A63C4F"/>
    <w:rsid w:val="00A63FF0"/>
    <w:rsid w:val="00A640A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E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A1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0E54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132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8FC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67F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42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CFC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9E6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3AF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473"/>
    <w:rsid w:val="00BB3E06"/>
    <w:rsid w:val="00BB4819"/>
    <w:rsid w:val="00BB50DB"/>
    <w:rsid w:val="00BB5A76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1B38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6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1B"/>
    <w:rsid w:val="00BF547C"/>
    <w:rsid w:val="00BF5D32"/>
    <w:rsid w:val="00BF60BB"/>
    <w:rsid w:val="00BF6E0C"/>
    <w:rsid w:val="00BF6F2D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232"/>
    <w:rsid w:val="00C26805"/>
    <w:rsid w:val="00C26BF0"/>
    <w:rsid w:val="00C26EC9"/>
    <w:rsid w:val="00C271A4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7"/>
    <w:rsid w:val="00C32EDB"/>
    <w:rsid w:val="00C32F03"/>
    <w:rsid w:val="00C32FF4"/>
    <w:rsid w:val="00C3312D"/>
    <w:rsid w:val="00C33392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5A6F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F86"/>
    <w:rsid w:val="00C5601D"/>
    <w:rsid w:val="00C5626B"/>
    <w:rsid w:val="00C56346"/>
    <w:rsid w:val="00C56908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6F3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3C19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3FBB"/>
    <w:rsid w:val="00C84711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BF6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97C21"/>
    <w:rsid w:val="00CA05E0"/>
    <w:rsid w:val="00CA0C12"/>
    <w:rsid w:val="00CA0CA7"/>
    <w:rsid w:val="00CA1035"/>
    <w:rsid w:val="00CA1201"/>
    <w:rsid w:val="00CA139D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BA5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5C1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4F5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BE"/>
    <w:rsid w:val="00CD07CB"/>
    <w:rsid w:val="00CD1692"/>
    <w:rsid w:val="00CD1D57"/>
    <w:rsid w:val="00CD1F22"/>
    <w:rsid w:val="00CD2642"/>
    <w:rsid w:val="00CD2976"/>
    <w:rsid w:val="00CD29F2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4D8E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40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6E07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7A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F8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CFE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EA9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0DA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4778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AB1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C0A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DFF"/>
    <w:rsid w:val="00EA5F3F"/>
    <w:rsid w:val="00EA6A50"/>
    <w:rsid w:val="00EA6F91"/>
    <w:rsid w:val="00EA75AA"/>
    <w:rsid w:val="00EA77D0"/>
    <w:rsid w:val="00EA7E86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9E6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29C7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66A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7D8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5F10"/>
    <w:rsid w:val="00F762CA"/>
    <w:rsid w:val="00F76E52"/>
    <w:rsid w:val="00F76E7A"/>
    <w:rsid w:val="00F76F0A"/>
    <w:rsid w:val="00F770BC"/>
    <w:rsid w:val="00F77BB8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6A1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A0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623DF4"/>
    <w:rsid w:val="016A2D60"/>
    <w:rsid w:val="01E376C5"/>
    <w:rsid w:val="01F93655"/>
    <w:rsid w:val="02AE2102"/>
    <w:rsid w:val="02EB1A31"/>
    <w:rsid w:val="0306050F"/>
    <w:rsid w:val="03B1471C"/>
    <w:rsid w:val="04447C19"/>
    <w:rsid w:val="0469222B"/>
    <w:rsid w:val="04855E9F"/>
    <w:rsid w:val="04C21F07"/>
    <w:rsid w:val="04E954F9"/>
    <w:rsid w:val="058B1B5A"/>
    <w:rsid w:val="05B11E5B"/>
    <w:rsid w:val="05BD29B3"/>
    <w:rsid w:val="061A428C"/>
    <w:rsid w:val="06690485"/>
    <w:rsid w:val="06D767B9"/>
    <w:rsid w:val="06F51DB4"/>
    <w:rsid w:val="07811C6E"/>
    <w:rsid w:val="08436133"/>
    <w:rsid w:val="086B53B3"/>
    <w:rsid w:val="08CD1299"/>
    <w:rsid w:val="09324EA3"/>
    <w:rsid w:val="09A64982"/>
    <w:rsid w:val="09B842C1"/>
    <w:rsid w:val="09CA74D8"/>
    <w:rsid w:val="09F30681"/>
    <w:rsid w:val="0A1039CB"/>
    <w:rsid w:val="0A130914"/>
    <w:rsid w:val="0A284254"/>
    <w:rsid w:val="0A5A0CCD"/>
    <w:rsid w:val="0A5B723D"/>
    <w:rsid w:val="0A99506A"/>
    <w:rsid w:val="0AD03DDD"/>
    <w:rsid w:val="0AEF34AD"/>
    <w:rsid w:val="0B743E22"/>
    <w:rsid w:val="0BBD3D04"/>
    <w:rsid w:val="0BFD0200"/>
    <w:rsid w:val="0C29592D"/>
    <w:rsid w:val="0CBA436B"/>
    <w:rsid w:val="0CCC39BF"/>
    <w:rsid w:val="0D042712"/>
    <w:rsid w:val="0D9C4D64"/>
    <w:rsid w:val="0DDE1DBA"/>
    <w:rsid w:val="0E0F567A"/>
    <w:rsid w:val="0E8C5CCB"/>
    <w:rsid w:val="0E8D7FB3"/>
    <w:rsid w:val="0F896791"/>
    <w:rsid w:val="0FCC5F2C"/>
    <w:rsid w:val="0FD60E0E"/>
    <w:rsid w:val="0FE353A5"/>
    <w:rsid w:val="105D13C1"/>
    <w:rsid w:val="10B14313"/>
    <w:rsid w:val="10B776CF"/>
    <w:rsid w:val="10DB0B79"/>
    <w:rsid w:val="1130448C"/>
    <w:rsid w:val="1136212B"/>
    <w:rsid w:val="114617FE"/>
    <w:rsid w:val="11595CDE"/>
    <w:rsid w:val="11835746"/>
    <w:rsid w:val="11D972EE"/>
    <w:rsid w:val="12085C20"/>
    <w:rsid w:val="123922F2"/>
    <w:rsid w:val="126803A3"/>
    <w:rsid w:val="12E9532A"/>
    <w:rsid w:val="1347637A"/>
    <w:rsid w:val="13580386"/>
    <w:rsid w:val="13626F7B"/>
    <w:rsid w:val="137C5099"/>
    <w:rsid w:val="13D8065C"/>
    <w:rsid w:val="142A7D52"/>
    <w:rsid w:val="146F1C00"/>
    <w:rsid w:val="14C0438E"/>
    <w:rsid w:val="15CB01DE"/>
    <w:rsid w:val="15E36279"/>
    <w:rsid w:val="16EB3239"/>
    <w:rsid w:val="170C14B3"/>
    <w:rsid w:val="173E0E43"/>
    <w:rsid w:val="176647B8"/>
    <w:rsid w:val="1768135A"/>
    <w:rsid w:val="177D428E"/>
    <w:rsid w:val="179D6DFA"/>
    <w:rsid w:val="17CB4230"/>
    <w:rsid w:val="17E04D27"/>
    <w:rsid w:val="184149AC"/>
    <w:rsid w:val="187C410A"/>
    <w:rsid w:val="18CB50F0"/>
    <w:rsid w:val="19405B13"/>
    <w:rsid w:val="195D5B4F"/>
    <w:rsid w:val="198F45DD"/>
    <w:rsid w:val="1A3869CD"/>
    <w:rsid w:val="1AA26902"/>
    <w:rsid w:val="1AB00207"/>
    <w:rsid w:val="1ABE7D37"/>
    <w:rsid w:val="1AC1475C"/>
    <w:rsid w:val="1B1B27AF"/>
    <w:rsid w:val="1C215368"/>
    <w:rsid w:val="1C496310"/>
    <w:rsid w:val="1C5D4224"/>
    <w:rsid w:val="1C856B73"/>
    <w:rsid w:val="1D6D1D09"/>
    <w:rsid w:val="1EA36749"/>
    <w:rsid w:val="1EDE3E4D"/>
    <w:rsid w:val="1F334F71"/>
    <w:rsid w:val="1F354DB1"/>
    <w:rsid w:val="1F7F1019"/>
    <w:rsid w:val="1F9675F9"/>
    <w:rsid w:val="1FF037A6"/>
    <w:rsid w:val="205516BE"/>
    <w:rsid w:val="208166FD"/>
    <w:rsid w:val="209E0CEA"/>
    <w:rsid w:val="216D33DF"/>
    <w:rsid w:val="21E23CAE"/>
    <w:rsid w:val="22A129F3"/>
    <w:rsid w:val="236B587B"/>
    <w:rsid w:val="237960DC"/>
    <w:rsid w:val="23A15217"/>
    <w:rsid w:val="23AD60D7"/>
    <w:rsid w:val="23BA4644"/>
    <w:rsid w:val="23C26CFC"/>
    <w:rsid w:val="24071708"/>
    <w:rsid w:val="24155192"/>
    <w:rsid w:val="245743B5"/>
    <w:rsid w:val="247221DF"/>
    <w:rsid w:val="247513E0"/>
    <w:rsid w:val="24AD6222"/>
    <w:rsid w:val="24CD4542"/>
    <w:rsid w:val="25B81417"/>
    <w:rsid w:val="25BB704A"/>
    <w:rsid w:val="25FE407C"/>
    <w:rsid w:val="263B466F"/>
    <w:rsid w:val="263E0EAC"/>
    <w:rsid w:val="26894387"/>
    <w:rsid w:val="26D4632B"/>
    <w:rsid w:val="271E24C5"/>
    <w:rsid w:val="28425FD1"/>
    <w:rsid w:val="28840AAD"/>
    <w:rsid w:val="28954ED3"/>
    <w:rsid w:val="28B52071"/>
    <w:rsid w:val="28C61782"/>
    <w:rsid w:val="29937C67"/>
    <w:rsid w:val="29C36304"/>
    <w:rsid w:val="29F15A0B"/>
    <w:rsid w:val="2ABB0892"/>
    <w:rsid w:val="2ADA009F"/>
    <w:rsid w:val="2AEB310F"/>
    <w:rsid w:val="2B0428DA"/>
    <w:rsid w:val="2BB52FB9"/>
    <w:rsid w:val="2BBD31DA"/>
    <w:rsid w:val="2C693C27"/>
    <w:rsid w:val="2C963FFD"/>
    <w:rsid w:val="2C9D5806"/>
    <w:rsid w:val="2CDE5A7A"/>
    <w:rsid w:val="2CF916FA"/>
    <w:rsid w:val="2D093C9F"/>
    <w:rsid w:val="2D1B1B33"/>
    <w:rsid w:val="2D3B7916"/>
    <w:rsid w:val="2D3C3CD7"/>
    <w:rsid w:val="2DB600C3"/>
    <w:rsid w:val="2E173F56"/>
    <w:rsid w:val="2E48670E"/>
    <w:rsid w:val="2F341996"/>
    <w:rsid w:val="2FA97745"/>
    <w:rsid w:val="300563D4"/>
    <w:rsid w:val="30566E0B"/>
    <w:rsid w:val="306C4308"/>
    <w:rsid w:val="307160DC"/>
    <w:rsid w:val="30EC4B0C"/>
    <w:rsid w:val="30ED594E"/>
    <w:rsid w:val="311D6372"/>
    <w:rsid w:val="317C2DC5"/>
    <w:rsid w:val="31F435B2"/>
    <w:rsid w:val="323D35EB"/>
    <w:rsid w:val="33774D25"/>
    <w:rsid w:val="33841A7F"/>
    <w:rsid w:val="33965837"/>
    <w:rsid w:val="33AA50E6"/>
    <w:rsid w:val="33B43DDB"/>
    <w:rsid w:val="3421519F"/>
    <w:rsid w:val="34561EE4"/>
    <w:rsid w:val="348C273F"/>
    <w:rsid w:val="34942631"/>
    <w:rsid w:val="34C31F31"/>
    <w:rsid w:val="34E010CD"/>
    <w:rsid w:val="34E32054"/>
    <w:rsid w:val="34FF1701"/>
    <w:rsid w:val="3522430E"/>
    <w:rsid w:val="352E0F08"/>
    <w:rsid w:val="35F72C7E"/>
    <w:rsid w:val="35FF1ADE"/>
    <w:rsid w:val="360258DD"/>
    <w:rsid w:val="362D5ECB"/>
    <w:rsid w:val="366339B0"/>
    <w:rsid w:val="36D53214"/>
    <w:rsid w:val="37B77F1A"/>
    <w:rsid w:val="39315B32"/>
    <w:rsid w:val="3A2071EB"/>
    <w:rsid w:val="3A39104D"/>
    <w:rsid w:val="3A9E48B4"/>
    <w:rsid w:val="3AA66471"/>
    <w:rsid w:val="3B3165C4"/>
    <w:rsid w:val="3B5573A4"/>
    <w:rsid w:val="3B6B0E42"/>
    <w:rsid w:val="3BE15BDA"/>
    <w:rsid w:val="3C8B2C9C"/>
    <w:rsid w:val="3C983BA7"/>
    <w:rsid w:val="3D8F09F2"/>
    <w:rsid w:val="3DC13DCB"/>
    <w:rsid w:val="3DC34729"/>
    <w:rsid w:val="3DE9747B"/>
    <w:rsid w:val="3EC46393"/>
    <w:rsid w:val="3ECE2BEE"/>
    <w:rsid w:val="3FCA54FF"/>
    <w:rsid w:val="40053AEF"/>
    <w:rsid w:val="40474563"/>
    <w:rsid w:val="40553E07"/>
    <w:rsid w:val="406F7959"/>
    <w:rsid w:val="40B1111B"/>
    <w:rsid w:val="419068A2"/>
    <w:rsid w:val="4192041B"/>
    <w:rsid w:val="41A50E7A"/>
    <w:rsid w:val="42185649"/>
    <w:rsid w:val="424E280C"/>
    <w:rsid w:val="426A5969"/>
    <w:rsid w:val="4281684C"/>
    <w:rsid w:val="42C366DD"/>
    <w:rsid w:val="43734926"/>
    <w:rsid w:val="43A632D7"/>
    <w:rsid w:val="43ED13E7"/>
    <w:rsid w:val="43ED353C"/>
    <w:rsid w:val="43F15ABD"/>
    <w:rsid w:val="4417132F"/>
    <w:rsid w:val="44405482"/>
    <w:rsid w:val="4496142D"/>
    <w:rsid w:val="44C21817"/>
    <w:rsid w:val="45D47576"/>
    <w:rsid w:val="46E52D55"/>
    <w:rsid w:val="470A789B"/>
    <w:rsid w:val="47652B4A"/>
    <w:rsid w:val="47BF2FE6"/>
    <w:rsid w:val="48363D2A"/>
    <w:rsid w:val="492941E4"/>
    <w:rsid w:val="49AD07BA"/>
    <w:rsid w:val="4A0B1B0D"/>
    <w:rsid w:val="4A2328EA"/>
    <w:rsid w:val="4B1552CA"/>
    <w:rsid w:val="4B573495"/>
    <w:rsid w:val="4B5A3F42"/>
    <w:rsid w:val="4B801B9C"/>
    <w:rsid w:val="4B892A61"/>
    <w:rsid w:val="4BBC48B1"/>
    <w:rsid w:val="4BD923A6"/>
    <w:rsid w:val="4C1D24E0"/>
    <w:rsid w:val="4C3A5AD2"/>
    <w:rsid w:val="4CD2257B"/>
    <w:rsid w:val="4CD4605E"/>
    <w:rsid w:val="4D6F1420"/>
    <w:rsid w:val="4DF7667D"/>
    <w:rsid w:val="4E7B36E9"/>
    <w:rsid w:val="4ED4056B"/>
    <w:rsid w:val="4F1D371F"/>
    <w:rsid w:val="4F22406F"/>
    <w:rsid w:val="4F572D9B"/>
    <w:rsid w:val="4F891F33"/>
    <w:rsid w:val="4F8D46D4"/>
    <w:rsid w:val="4FC37AD4"/>
    <w:rsid w:val="502E379C"/>
    <w:rsid w:val="50DA2806"/>
    <w:rsid w:val="50E21BB2"/>
    <w:rsid w:val="515A1CDE"/>
    <w:rsid w:val="5175467C"/>
    <w:rsid w:val="519B1B13"/>
    <w:rsid w:val="52582D49"/>
    <w:rsid w:val="526C1D2D"/>
    <w:rsid w:val="53D526A0"/>
    <w:rsid w:val="5424586C"/>
    <w:rsid w:val="554124AE"/>
    <w:rsid w:val="55855731"/>
    <w:rsid w:val="55D65368"/>
    <w:rsid w:val="55DA3793"/>
    <w:rsid w:val="565C5CE0"/>
    <w:rsid w:val="56636EF2"/>
    <w:rsid w:val="56E2460C"/>
    <w:rsid w:val="56F41F92"/>
    <w:rsid w:val="57960862"/>
    <w:rsid w:val="57BC4C9C"/>
    <w:rsid w:val="5993415C"/>
    <w:rsid w:val="5A056BFD"/>
    <w:rsid w:val="5AA97954"/>
    <w:rsid w:val="5AC04993"/>
    <w:rsid w:val="5AC703B1"/>
    <w:rsid w:val="5D0513F5"/>
    <w:rsid w:val="5D1A5393"/>
    <w:rsid w:val="5DD45B7B"/>
    <w:rsid w:val="5DF9398D"/>
    <w:rsid w:val="5E095FD6"/>
    <w:rsid w:val="5E5D258D"/>
    <w:rsid w:val="5F25133A"/>
    <w:rsid w:val="5FCE51B0"/>
    <w:rsid w:val="5FF955B8"/>
    <w:rsid w:val="604E6B79"/>
    <w:rsid w:val="60E174E9"/>
    <w:rsid w:val="60F11ACC"/>
    <w:rsid w:val="61415E1E"/>
    <w:rsid w:val="616D3845"/>
    <w:rsid w:val="619706BD"/>
    <w:rsid w:val="61FF6957"/>
    <w:rsid w:val="62095C8A"/>
    <w:rsid w:val="62323A92"/>
    <w:rsid w:val="62A26D46"/>
    <w:rsid w:val="62D40767"/>
    <w:rsid w:val="62F52B28"/>
    <w:rsid w:val="633356A8"/>
    <w:rsid w:val="6403179D"/>
    <w:rsid w:val="66AA76F2"/>
    <w:rsid w:val="66D3237B"/>
    <w:rsid w:val="66E71606"/>
    <w:rsid w:val="67166EC5"/>
    <w:rsid w:val="67210094"/>
    <w:rsid w:val="67336828"/>
    <w:rsid w:val="673F1301"/>
    <w:rsid w:val="675E1C55"/>
    <w:rsid w:val="676A31F2"/>
    <w:rsid w:val="67712305"/>
    <w:rsid w:val="67736FEC"/>
    <w:rsid w:val="67EC2A68"/>
    <w:rsid w:val="68592842"/>
    <w:rsid w:val="686167C2"/>
    <w:rsid w:val="687B2943"/>
    <w:rsid w:val="68C107A0"/>
    <w:rsid w:val="69545358"/>
    <w:rsid w:val="698A76FD"/>
    <w:rsid w:val="69D54202"/>
    <w:rsid w:val="69DA5F5C"/>
    <w:rsid w:val="6A7F581D"/>
    <w:rsid w:val="6B015D35"/>
    <w:rsid w:val="6B200B90"/>
    <w:rsid w:val="6B474827"/>
    <w:rsid w:val="6B6E1603"/>
    <w:rsid w:val="6B7211DE"/>
    <w:rsid w:val="6BAC63E0"/>
    <w:rsid w:val="6C8E04D6"/>
    <w:rsid w:val="6CA2751B"/>
    <w:rsid w:val="6CB61EDC"/>
    <w:rsid w:val="6D1839B1"/>
    <w:rsid w:val="6DDC7F86"/>
    <w:rsid w:val="6E3B3401"/>
    <w:rsid w:val="6EE558A8"/>
    <w:rsid w:val="6F7B76F7"/>
    <w:rsid w:val="703B3BFC"/>
    <w:rsid w:val="70456902"/>
    <w:rsid w:val="704E6B13"/>
    <w:rsid w:val="714C61F5"/>
    <w:rsid w:val="715E244A"/>
    <w:rsid w:val="71BF0E37"/>
    <w:rsid w:val="71F202C2"/>
    <w:rsid w:val="72B56EEF"/>
    <w:rsid w:val="73797A10"/>
    <w:rsid w:val="7413358A"/>
    <w:rsid w:val="746E42F6"/>
    <w:rsid w:val="74963132"/>
    <w:rsid w:val="74E124F8"/>
    <w:rsid w:val="750220D2"/>
    <w:rsid w:val="75666FB1"/>
    <w:rsid w:val="757A6592"/>
    <w:rsid w:val="757E70E6"/>
    <w:rsid w:val="75E609D5"/>
    <w:rsid w:val="76277A41"/>
    <w:rsid w:val="76617C75"/>
    <w:rsid w:val="767E34F8"/>
    <w:rsid w:val="77787755"/>
    <w:rsid w:val="778A0D23"/>
    <w:rsid w:val="781864EA"/>
    <w:rsid w:val="78C54FC9"/>
    <w:rsid w:val="78E439FC"/>
    <w:rsid w:val="79100A4F"/>
    <w:rsid w:val="791453EC"/>
    <w:rsid w:val="7A072E1B"/>
    <w:rsid w:val="7A0F12E6"/>
    <w:rsid w:val="7A443267"/>
    <w:rsid w:val="7A824C3A"/>
    <w:rsid w:val="7B022868"/>
    <w:rsid w:val="7B3103E1"/>
    <w:rsid w:val="7B7E5459"/>
    <w:rsid w:val="7BB8027E"/>
    <w:rsid w:val="7BC7231A"/>
    <w:rsid w:val="7BEA7F06"/>
    <w:rsid w:val="7BEB15BF"/>
    <w:rsid w:val="7C1576DC"/>
    <w:rsid w:val="7C461BA7"/>
    <w:rsid w:val="7C6F7A0C"/>
    <w:rsid w:val="7C730D95"/>
    <w:rsid w:val="7C811ABB"/>
    <w:rsid w:val="7D0A7C90"/>
    <w:rsid w:val="7D6E5376"/>
    <w:rsid w:val="7D9E0355"/>
    <w:rsid w:val="7DC51FB6"/>
    <w:rsid w:val="7DE03C2C"/>
    <w:rsid w:val="7E3C48CF"/>
    <w:rsid w:val="7E43770C"/>
    <w:rsid w:val="7E6B77EA"/>
    <w:rsid w:val="7EC218D0"/>
    <w:rsid w:val="7EE34D80"/>
    <w:rsid w:val="7EEF34CE"/>
    <w:rsid w:val="7EFC093A"/>
    <w:rsid w:val="7EFF2BDC"/>
    <w:rsid w:val="7F423106"/>
    <w:rsid w:val="7F72403E"/>
    <w:rsid w:val="7F734F41"/>
    <w:rsid w:val="7F7B1610"/>
    <w:rsid w:val="7FA44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E4FD33-8D84-4555-9EA5-A127C540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 w:after="12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a"/>
    <w:next w:val="a"/>
    <w:qFormat/>
    <w:pPr>
      <w:tabs>
        <w:tab w:val="left" w:pos="576"/>
      </w:tabs>
      <w:spacing w:before="240" w:after="60"/>
      <w:ind w:left="576" w:hanging="576"/>
      <w:outlineLvl w:val="1"/>
    </w:pPr>
    <w:rPr>
      <w:rFonts w:cs="Arial"/>
      <w:bCs/>
      <w:iCs/>
      <w:szCs w:val="28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Pr>
      <w:b/>
      <w:bCs/>
    </w:rPr>
  </w:style>
  <w:style w:type="paragraph" w:styleId="a8">
    <w:name w:val="List Bullet"/>
    <w:basedOn w:val="a9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link w:val="Char2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pPr>
      <w:spacing w:after="120"/>
      <w:ind w:left="283"/>
    </w:pPr>
  </w:style>
  <w:style w:type="paragraph" w:styleId="ac">
    <w:name w:val="Balloon Text"/>
    <w:basedOn w:val="a"/>
    <w:link w:val="Char3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link w:val="Char4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e">
    <w:name w:val="header"/>
    <w:link w:val="Char5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footnote text"/>
    <w:basedOn w:val="a"/>
    <w:uiPriority w:val="99"/>
    <w:unhideWhenUsed/>
    <w:qFormat/>
    <w:pPr>
      <w:snapToGrid w:val="0"/>
      <w:jc w:val="left"/>
    </w:pPr>
    <w:rPr>
      <w:sz w:val="18"/>
    </w:rPr>
  </w:style>
  <w:style w:type="paragraph" w:styleId="af1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2">
    <w:name w:val="Strong"/>
    <w:basedOn w:val="a1"/>
    <w:uiPriority w:val="22"/>
    <w:qFormat/>
    <w:rPr>
      <w:b/>
      <w:bCs/>
    </w:rPr>
  </w:style>
  <w:style w:type="character" w:styleId="af3">
    <w:name w:val="FollowedHyperlink"/>
    <w:basedOn w:val="a1"/>
    <w:qFormat/>
    <w:rPr>
      <w:color w:val="800080"/>
      <w:u w:val="single"/>
    </w:rPr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1"/>
    <w:unhideWhenUsed/>
    <w:qFormat/>
    <w:rPr>
      <w:sz w:val="16"/>
      <w:szCs w:val="16"/>
    </w:rPr>
  </w:style>
  <w:style w:type="character" w:styleId="af6">
    <w:name w:val="footnote reference"/>
    <w:basedOn w:val="a1"/>
    <w:uiPriority w:val="99"/>
    <w:unhideWhenUsed/>
    <w:qFormat/>
    <w:rPr>
      <w:vertAlign w:val="superscript"/>
    </w:rPr>
  </w:style>
  <w:style w:type="table" w:styleId="af7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5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4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f8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pPr>
      <w:tabs>
        <w:tab w:val="left" w:pos="360"/>
      </w:tabs>
      <w:spacing w:after="200" w:line="276" w:lineRule="auto"/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2">
    <w:name w:val="正文文本 Char"/>
    <w:basedOn w:val="a1"/>
    <w:link w:val="a9"/>
    <w:qFormat/>
    <w:rPr>
      <w:rFonts w:eastAsia="MS Mincho"/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customStyle="1" w:styleId="20">
    <w:name w:val="列出段落2"/>
    <w:basedOn w:val="a"/>
    <w:uiPriority w:val="99"/>
    <w:unhideWhenUsed/>
    <w:qFormat/>
    <w:pPr>
      <w:ind w:left="720"/>
      <w:contextualSpacing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firstLineChars="200" w:firstLine="420"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References">
    <w:name w:val="References"/>
    <w:basedOn w:val="a"/>
    <w:qFormat/>
    <w:pPr>
      <w:numPr>
        <w:numId w:val="2"/>
      </w:numPr>
      <w:overflowPunct/>
      <w:adjustRightInd/>
      <w:snapToGrid w:val="0"/>
      <w:spacing w:after="60" w:line="240" w:lineRule="auto"/>
      <w:textAlignment w:val="auto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B68ED7-3F0F-4124-B2DB-E9FCF98AC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2339</Words>
  <Characters>13334</Characters>
  <Application>Microsoft Office Word</Application>
  <DocSecurity>0</DocSecurity>
  <Lines>111</Lines>
  <Paragraphs>31</Paragraphs>
  <ScaleCrop>false</ScaleCrop>
  <Company>ZTE</Company>
  <LinksUpToDate>false</LinksUpToDate>
  <CharactersWithSpaces>15642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103</cp:revision>
  <cp:lastPrinted>2011-10-28T07:16:00Z</cp:lastPrinted>
  <dcterms:created xsi:type="dcterms:W3CDTF">2018-08-06T12:19:00Z</dcterms:created>
  <dcterms:modified xsi:type="dcterms:W3CDTF">2018-09-29T02:32:00Z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2052-10.8.0.6423</vt:lpwstr>
  </property>
</Properties>
</file>